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6C6" w14:textId="3824E765" w:rsidR="007E0E64" w:rsidRPr="009B2A8C" w:rsidRDefault="008165B8" w:rsidP="008165A7">
      <w:pPr>
        <w:pStyle w:val="TextosemFormatao"/>
        <w:jc w:val="center"/>
        <w:rPr>
          <w:b/>
          <w:bCs/>
          <w:color w:val="000000"/>
          <w:sz w:val="28"/>
          <w:szCs w:val="36"/>
        </w:rPr>
      </w:pPr>
      <w:r>
        <w:rPr>
          <w:rFonts w:ascii="Trebuchet MS" w:hAnsi="Trebuchet MS" w:cs="Courier New"/>
          <w:b/>
          <w:smallCaps/>
          <w:sz w:val="20"/>
          <w:szCs w:val="16"/>
        </w:rPr>
        <w:t>Relatório de Situação do Pedido</w:t>
      </w:r>
      <w:r w:rsidR="00E9773B" w:rsidRPr="009B2A8C">
        <w:rPr>
          <w:rStyle w:val="Refdenotaderodap"/>
          <w:rFonts w:ascii="Trebuchet MS" w:hAnsi="Trebuchet MS" w:cs="Courier New"/>
          <w:b/>
          <w:smallCaps/>
          <w:sz w:val="20"/>
          <w:szCs w:val="16"/>
        </w:rPr>
        <w:footnoteReference w:id="1"/>
      </w:r>
      <w:r w:rsidR="008D51F2">
        <w:rPr>
          <w:rFonts w:ascii="Trebuchet MS" w:hAnsi="Trebuchet MS" w:cs="Courier New"/>
          <w:b/>
          <w:smallCaps/>
          <w:sz w:val="20"/>
          <w:szCs w:val="16"/>
        </w:rPr>
        <w:t xml:space="preserve"> - Art. 12 </w:t>
      </w:r>
      <w:r w:rsidR="007E0E64" w:rsidRPr="009B2A8C">
        <w:rPr>
          <w:b/>
          <w:bCs/>
          <w:color w:val="000000"/>
          <w:sz w:val="28"/>
          <w:szCs w:val="36"/>
        </w:rPr>
        <w:t xml:space="preserve"> </w:t>
      </w:r>
    </w:p>
    <w:p w14:paraId="333959ED" w14:textId="025E9656" w:rsidR="00753678" w:rsidRPr="009B2A8C" w:rsidRDefault="008165B8" w:rsidP="008165A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6"/>
          <w:szCs w:val="18"/>
        </w:rPr>
      </w:pPr>
      <w:r>
        <w:rPr>
          <w:rFonts w:ascii="Trebuchet MS" w:hAnsi="Trebuchet MS"/>
          <w:b/>
          <w:bCs/>
          <w:color w:val="000000"/>
          <w:sz w:val="16"/>
          <w:szCs w:val="18"/>
        </w:rPr>
        <w:t xml:space="preserve">Pedido </w:t>
      </w:r>
      <w:r w:rsidR="00753678" w:rsidRPr="009B2A8C">
        <w:rPr>
          <w:rFonts w:ascii="Trebuchet MS" w:hAnsi="Trebuchet MS"/>
          <w:b/>
          <w:bCs/>
          <w:color w:val="000000"/>
          <w:sz w:val="16"/>
          <w:szCs w:val="18"/>
        </w:rPr>
        <w:t>de Reconhecimento ou Reconhecimento e Execução</w:t>
      </w:r>
    </w:p>
    <w:p w14:paraId="0DC84452" w14:textId="6885846A" w:rsidR="007E0E64" w:rsidRPr="009B2A8C" w:rsidRDefault="00C3057A" w:rsidP="008165A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  <w:r w:rsidRPr="009B2A8C">
        <w:rPr>
          <w:rFonts w:ascii="Trebuchet MS" w:hAnsi="Trebuchet MS"/>
          <w:b/>
          <w:bCs/>
          <w:color w:val="000000"/>
          <w:sz w:val="16"/>
          <w:szCs w:val="18"/>
        </w:rPr>
        <w:t>(</w:t>
      </w:r>
      <w:r w:rsidR="008165A7" w:rsidRPr="009B2A8C">
        <w:rPr>
          <w:rFonts w:ascii="Trebuchet MS" w:hAnsi="Trebuchet MS"/>
          <w:b/>
          <w:bCs/>
          <w:color w:val="000000"/>
          <w:sz w:val="16"/>
          <w:szCs w:val="18"/>
        </w:rPr>
        <w:t>Art</w:t>
      </w:r>
      <w:r w:rsidR="00753678" w:rsidRPr="009B2A8C">
        <w:rPr>
          <w:rFonts w:ascii="Trebuchet MS" w:hAnsi="Trebuchet MS"/>
          <w:b/>
          <w:bCs/>
          <w:color w:val="000000"/>
          <w:sz w:val="16"/>
          <w:szCs w:val="18"/>
        </w:rPr>
        <w:t>.</w:t>
      </w:r>
      <w:r w:rsidR="008165A7" w:rsidRPr="009B2A8C">
        <w:rPr>
          <w:rFonts w:ascii="Trebuchet MS" w:hAnsi="Trebuchet MS"/>
          <w:b/>
          <w:bCs/>
          <w:color w:val="000000"/>
          <w:sz w:val="16"/>
          <w:szCs w:val="18"/>
        </w:rPr>
        <w:t xml:space="preserve"> </w:t>
      </w:r>
      <w:r w:rsidR="00753678" w:rsidRPr="009B2A8C">
        <w:rPr>
          <w:rFonts w:ascii="Trebuchet MS" w:hAnsi="Trebuchet MS"/>
          <w:b/>
          <w:bCs/>
          <w:color w:val="000000"/>
          <w:sz w:val="16"/>
          <w:szCs w:val="18"/>
        </w:rPr>
        <w:t>10</w:t>
      </w:r>
      <w:r w:rsidRPr="009B2A8C">
        <w:rPr>
          <w:rFonts w:ascii="Trebuchet MS" w:hAnsi="Trebuchet MS"/>
          <w:b/>
          <w:bCs/>
          <w:color w:val="000000"/>
          <w:sz w:val="16"/>
          <w:szCs w:val="18"/>
        </w:rPr>
        <w:t>, §1º, alínea “</w:t>
      </w:r>
      <w:r w:rsidR="00753678" w:rsidRPr="009B2A8C">
        <w:rPr>
          <w:rFonts w:ascii="Trebuchet MS" w:hAnsi="Trebuchet MS"/>
          <w:b/>
          <w:bCs/>
          <w:i/>
          <w:color w:val="000000"/>
          <w:sz w:val="16"/>
          <w:szCs w:val="18"/>
        </w:rPr>
        <w:t>a</w:t>
      </w:r>
      <w:r w:rsidRPr="009B2A8C">
        <w:rPr>
          <w:rFonts w:ascii="Trebuchet MS" w:hAnsi="Trebuchet MS"/>
          <w:b/>
          <w:bCs/>
          <w:color w:val="000000"/>
          <w:sz w:val="16"/>
          <w:szCs w:val="18"/>
        </w:rPr>
        <w:t>”</w:t>
      </w:r>
      <w:r w:rsidR="00753678" w:rsidRPr="009B2A8C">
        <w:rPr>
          <w:rFonts w:ascii="Trebuchet MS" w:hAnsi="Trebuchet MS"/>
          <w:b/>
          <w:bCs/>
          <w:color w:val="000000"/>
          <w:sz w:val="16"/>
          <w:szCs w:val="18"/>
        </w:rPr>
        <w:t>; Art. 10, §2º, alínea “</w:t>
      </w:r>
      <w:r w:rsidR="00753678" w:rsidRPr="009B2A8C">
        <w:rPr>
          <w:rFonts w:ascii="Trebuchet MS" w:hAnsi="Trebuchet MS"/>
          <w:b/>
          <w:bCs/>
          <w:i/>
          <w:color w:val="000000"/>
          <w:sz w:val="16"/>
          <w:szCs w:val="18"/>
        </w:rPr>
        <w:t>a</w:t>
      </w:r>
      <w:r w:rsidR="00753678" w:rsidRPr="009B2A8C">
        <w:rPr>
          <w:rFonts w:ascii="Trebuchet MS" w:hAnsi="Trebuchet MS"/>
          <w:b/>
          <w:bCs/>
          <w:color w:val="000000"/>
          <w:sz w:val="16"/>
          <w:szCs w:val="18"/>
        </w:rPr>
        <w:t>” e Art. 30</w:t>
      </w:r>
      <w:r w:rsidR="007E0E64" w:rsidRPr="009B2A8C">
        <w:rPr>
          <w:rFonts w:ascii="Trebuchet MS" w:hAnsi="Trebuchet MS"/>
          <w:b/>
          <w:bCs/>
          <w:color w:val="000000"/>
          <w:sz w:val="16"/>
          <w:szCs w:val="18"/>
        </w:rPr>
        <w:t xml:space="preserve">) </w:t>
      </w:r>
    </w:p>
    <w:p w14:paraId="26D90CAE" w14:textId="77777777" w:rsidR="009B2A8C" w:rsidRPr="009B2A8C" w:rsidRDefault="009B2A8C" w:rsidP="009B2A8C">
      <w:pPr>
        <w:pStyle w:val="TextosemFormatao"/>
        <w:spacing w:before="120" w:after="120"/>
        <w:jc w:val="center"/>
        <w:rPr>
          <w:rFonts w:ascii="Trebuchet MS" w:hAnsi="Trebuchet MS" w:cs="Courier New"/>
          <w:sz w:val="12"/>
          <w:szCs w:val="16"/>
        </w:rPr>
      </w:pPr>
    </w:p>
    <w:p w14:paraId="06D5C0C4" w14:textId="77777777" w:rsidR="009B2A8C" w:rsidRPr="009B2A8C" w:rsidRDefault="009B2A8C" w:rsidP="009B2A8C">
      <w:pPr>
        <w:pStyle w:val="TextosemFormatao"/>
        <w:spacing w:before="120" w:after="120"/>
        <w:jc w:val="center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16"/>
          <w:szCs w:val="16"/>
        </w:rPr>
        <w:t>INFORMAÇÃO SOBRE CONFIDENCIALIDADE E PROTEÇÃO DE DADOS PESSOAIS</w:t>
      </w:r>
    </w:p>
    <w:p w14:paraId="248CB070" w14:textId="6FC82E26" w:rsidR="009B2A8C" w:rsidRPr="009B2A8C" w:rsidRDefault="009B2A8C" w:rsidP="009B2A8C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16"/>
          <w:szCs w:val="16"/>
        </w:rPr>
        <w:t xml:space="preserve"> Os dados pessoais obtidos ou transmitidos nos termos da Convenção serão utilizados apenas para os fins para os quais foram obtidos ou transmitidos. As autoridades que utilizem tais informações deverão garantir a sua confidencialidade, em conformidade com a lei do seu Estado.</w:t>
      </w:r>
    </w:p>
    <w:p w14:paraId="445976CE" w14:textId="77777777" w:rsidR="009B2A8C" w:rsidRPr="009B2A8C" w:rsidRDefault="009B2A8C" w:rsidP="009B2A8C">
      <w:pPr>
        <w:pStyle w:val="TextosemFormatao"/>
        <w:spacing w:before="120" w:after="120"/>
        <w:jc w:val="both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16"/>
          <w:szCs w:val="16"/>
        </w:rPr>
        <w:t>As autoridades não divulgarão ou confirmarão informações obtidas ou transmitidas em cumprimento da presente Convenção caso considerem que, ao proceder dessa maneira, poderiam ser ameaçadas a saúde, a segurança ou a liberdade de uma pessoa, nos termos do Artigo 40.</w:t>
      </w:r>
    </w:p>
    <w:p w14:paraId="11516AB7" w14:textId="7B77A939" w:rsidR="009B2A8C" w:rsidRDefault="009B2A8C" w:rsidP="009B2A8C">
      <w:pPr>
        <w:autoSpaceDE w:val="0"/>
        <w:autoSpaceDN w:val="0"/>
        <w:adjustRightInd w:val="0"/>
        <w:spacing w:before="60" w:after="60"/>
        <w:ind w:left="284" w:hanging="284"/>
        <w:rPr>
          <w:rFonts w:ascii="Trebuchet MS" w:hAnsi="Trebuchet MS" w:cs="Courier New"/>
          <w:sz w:val="16"/>
          <w:szCs w:val="16"/>
        </w:rPr>
      </w:pPr>
      <w:r w:rsidRPr="009B2A8C">
        <w:rPr>
          <w:rFonts w:ascii="Trebuchet MS" w:hAnsi="Trebuchet MS" w:cs="Courier New"/>
          <w:sz w:val="22"/>
          <w:szCs w:val="16"/>
        </w:rPr>
        <w:sym w:font="Wingdings" w:char="F0A8"/>
      </w:r>
      <w:r w:rsidRPr="009B2A8C">
        <w:rPr>
          <w:rFonts w:ascii="Trebuchet MS" w:hAnsi="Trebuchet MS" w:cs="Courier New"/>
          <w:sz w:val="16"/>
          <w:szCs w:val="16"/>
        </w:rPr>
        <w:t xml:space="preserve"> Houve deliberação de Autoridade Central pela não divulgação das informações, nos termos do artigo 40.</w:t>
      </w:r>
    </w:p>
    <w:p w14:paraId="326704D9" w14:textId="77777777" w:rsidR="009B2A8C" w:rsidRDefault="009B2A8C" w:rsidP="009B2A8C">
      <w:pPr>
        <w:autoSpaceDE w:val="0"/>
        <w:autoSpaceDN w:val="0"/>
        <w:adjustRightInd w:val="0"/>
        <w:spacing w:before="60" w:after="60"/>
        <w:ind w:left="284" w:hanging="284"/>
        <w:rPr>
          <w:rFonts w:ascii="Trebuchet MS" w:hAnsi="Trebuchet MS" w:cs="Courier New"/>
          <w:sz w:val="16"/>
          <w:szCs w:val="16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246"/>
      </w:tblGrid>
      <w:tr w:rsidR="009B2A8C" w:rsidRPr="00092221" w14:paraId="06F5C496" w14:textId="77777777" w:rsidTr="00092221"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14:paraId="75A99BDB" w14:textId="6580499F" w:rsidR="009B2A8C" w:rsidRP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9222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1. Autoridade Central Requerida</w:t>
            </w:r>
          </w:p>
        </w:tc>
        <w:tc>
          <w:tcPr>
            <w:tcW w:w="4246" w:type="dxa"/>
            <w:tcBorders>
              <w:left w:val="single" w:sz="4" w:space="0" w:color="auto"/>
              <w:bottom w:val="nil"/>
            </w:tcBorders>
          </w:tcPr>
          <w:p w14:paraId="06CD2449" w14:textId="4BF05F82" w:rsidR="009B2A8C" w:rsidRP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9222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Contato no Estado Requerido:</w:t>
            </w:r>
          </w:p>
        </w:tc>
      </w:tr>
      <w:tr w:rsidR="009B2A8C" w:rsidRPr="00092221" w14:paraId="35FAADA5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1D836D96" w14:textId="77777777" w:rsidR="009B2A8C" w:rsidRPr="00092221" w:rsidRDefault="009B2A8C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560FC4B8" w14:textId="77777777" w:rsidR="009B2A8C" w:rsidRPr="00092221" w:rsidRDefault="009B2A8C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4CAB52BE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687789B0" w14:textId="092F94A6" w:rsidR="00092221" w:rsidRP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a. Endereço: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4CEA1EC5" w14:textId="016668DE" w:rsidR="00092221" w:rsidRP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a. Endereço (caso diferente):</w:t>
            </w:r>
          </w:p>
        </w:tc>
      </w:tr>
      <w:tr w:rsidR="00092221" w:rsidRPr="00092221" w14:paraId="4885B29B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26AAF91A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08232D18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3FE364B2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786A99DE" w14:textId="7E63E585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b. Número de telefone: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2C9DE192" w14:textId="3BFBFBD6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de telefone (caso diferente):</w:t>
            </w:r>
          </w:p>
        </w:tc>
      </w:tr>
      <w:tr w:rsidR="00092221" w:rsidRPr="00092221" w14:paraId="32EF459F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02585CA3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12E69503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4B7D2CF5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75F6C097" w14:textId="5A71AAB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c. Número de fax: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164761BC" w14:textId="154E8B0B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de fax (caso diferente):</w:t>
            </w:r>
          </w:p>
        </w:tc>
      </w:tr>
      <w:tr w:rsidR="00092221" w:rsidRPr="00092221" w14:paraId="27E28104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48272360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2084F61D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337E8A36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7968D3E8" w14:textId="188901B3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d. E-mail: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4596566E" w14:textId="02ED2CA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E-mail (caso diferente):</w:t>
            </w:r>
          </w:p>
        </w:tc>
      </w:tr>
      <w:tr w:rsidR="00092221" w:rsidRPr="00092221" w14:paraId="629DC6A9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26670A80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5A0A925C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1A872951" w14:textId="77777777" w:rsidTr="00092221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14:paraId="42E52AA6" w14:textId="07FAFAEB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Número de referência: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</w:tcBorders>
          </w:tcPr>
          <w:p w14:paraId="6CA1E97C" w14:textId="4278CBC2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>e. Idioma (s):</w:t>
            </w:r>
          </w:p>
        </w:tc>
      </w:tr>
      <w:tr w:rsidR="00092221" w:rsidRPr="00092221" w14:paraId="4DCE2848" w14:textId="77777777" w:rsidTr="00092221"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14:paraId="593FCC30" w14:textId="77777777" w:rsidR="00092221" w:rsidRDefault="00092221" w:rsidP="009B2A8C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</w:tcBorders>
          </w:tcPr>
          <w:p w14:paraId="7F893549" w14:textId="77777777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</w:p>
        </w:tc>
      </w:tr>
      <w:tr w:rsidR="00092221" w:rsidRPr="00092221" w14:paraId="7ACDC26E" w14:textId="77777777" w:rsidTr="00092221">
        <w:tc>
          <w:tcPr>
            <w:tcW w:w="8499" w:type="dxa"/>
            <w:gridSpan w:val="2"/>
          </w:tcPr>
          <w:p w14:paraId="476EA571" w14:textId="77F5DA75" w:rsidR="00092221" w:rsidRDefault="00092221" w:rsidP="00092221">
            <w:pPr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092221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Primeiro Relatório/</w:t>
            </w:r>
            <w:r w:rsidRPr="00092221">
              <w:rPr>
                <w:rFonts w:ascii="Trebuchet MS" w:hAnsi="Trebuchet MS"/>
                <w:bCs/>
                <w:color w:val="000000"/>
                <w:sz w:val="22"/>
                <w:szCs w:val="16"/>
              </w:rPr>
              <w:sym w:font="Wingdings" w:char="F0A8"/>
            </w:r>
            <w:r>
              <w:rPr>
                <w:rFonts w:ascii="Trebuchet MS" w:hAnsi="Trebuchet MS"/>
                <w:bCs/>
                <w:color w:val="000000"/>
                <w:sz w:val="16"/>
                <w:szCs w:val="16"/>
              </w:rPr>
              <w:t xml:space="preserve"> Relatório Subsequente – Data do último Relatório (dd/mm/aaaa):</w:t>
            </w:r>
          </w:p>
        </w:tc>
      </w:tr>
    </w:tbl>
    <w:p w14:paraId="3531D645" w14:textId="77777777" w:rsidR="009B2A8C" w:rsidRDefault="009B2A8C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6"/>
          <w:szCs w:val="16"/>
        </w:rPr>
      </w:pPr>
    </w:p>
    <w:p w14:paraId="581DFD16" w14:textId="68AF1A97" w:rsidR="00092221" w:rsidRDefault="00092221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3. Identificação do processo</w:t>
      </w:r>
      <w:r w:rsidRPr="00092221">
        <w:rPr>
          <w:rFonts w:ascii="Trebuchet MS" w:hAnsi="Trebuchet MS"/>
          <w:bCs/>
          <w:color w:val="000000"/>
          <w:sz w:val="16"/>
          <w:szCs w:val="16"/>
        </w:rPr>
        <w:t>:</w:t>
      </w:r>
    </w:p>
    <w:p w14:paraId="209BEFD8" w14:textId="0D3F4C1E" w:rsidR="00092221" w:rsidRDefault="00092221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a. Número de referência do processo junto à Autoridade Central Requerente:</w:t>
      </w:r>
    </w:p>
    <w:p w14:paraId="034BC7DE" w14:textId="67723FD7" w:rsidR="00092221" w:rsidRDefault="00092221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b. Sobrenome do Requerente:</w:t>
      </w:r>
    </w:p>
    <w:p w14:paraId="56F09ADF" w14:textId="0FB63631" w:rsidR="00092221" w:rsidRDefault="00092221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>ou</w:t>
      </w:r>
    </w:p>
    <w:p w14:paraId="5C49C0F4" w14:textId="269D101F" w:rsidR="00092221" w:rsidRDefault="00092221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b. Nome do Órgão Público:</w:t>
      </w:r>
    </w:p>
    <w:p w14:paraId="26F307F1" w14:textId="715DB4D6" w:rsidR="00092221" w:rsidRDefault="00092221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>e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</w:p>
    <w:p w14:paraId="3F030182" w14:textId="56DDD899" w:rsidR="00092221" w:rsidRDefault="00092221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c. Sobrenome (s) da pessoa (s) para quem é pleiteado ou devido o pagamento de alimentos:</w:t>
      </w:r>
    </w:p>
    <w:p w14:paraId="421FBE8C" w14:textId="77777777" w:rsidR="00092221" w:rsidRDefault="00092221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17CB5A53" w14:textId="248E936C" w:rsidR="00092221" w:rsidRDefault="00092221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>d. Sobrenome (s) do devedor:</w:t>
      </w:r>
    </w:p>
    <w:p w14:paraId="1F3E75EF" w14:textId="77777777" w:rsidR="00693700" w:rsidRDefault="00693700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720F9672" w14:textId="62ACEE4A" w:rsidR="00693700" w:rsidRDefault="00693700" w:rsidP="00092221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4. Situação do pedido no Estado Requerido:</w:t>
      </w:r>
    </w:p>
    <w:p w14:paraId="3A3F1EA0" w14:textId="5907991D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a.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(dd/mm/aaaa), a autoridade competente prolatou sentença executável ou registrou sentença para fins de execução. </w:t>
      </w:r>
    </w:p>
    <w:p w14:paraId="6AC123E3" w14:textId="5C2FAA69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Declaração ou registro anexado para fins de informação apenas; </w:t>
      </w:r>
    </w:p>
    <w:p w14:paraId="2BA95FB4" w14:textId="3E49BC28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O requerente foi notificado da declaração ou registro;</w:t>
      </w:r>
    </w:p>
    <w:p w14:paraId="121EAFC4" w14:textId="5B7A1B9C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O requerente será notificado da declaração ou registro). </w:t>
      </w:r>
    </w:p>
    <w:p w14:paraId="0298B733" w14:textId="77777777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</w:p>
    <w:p w14:paraId="37B8DA7F" w14:textId="2EC545B4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b. No mais tardar até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(dd/mm/aaaa), está previsto que a autoridade competente declarará executável ou registrará a sentença para os fins de execução. </w:t>
      </w:r>
    </w:p>
    <w:p w14:paraId="7AD74028" w14:textId="37DC1251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</w:p>
    <w:p w14:paraId="10B77822" w14:textId="3460A9D4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c. 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(dd/mm/aaaa), o devedor interpôs apelação contra os termos da declaração ou registro. </w:t>
      </w:r>
    </w:p>
    <w:p w14:paraId="545AA45F" w14:textId="77777777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</w:p>
    <w:p w14:paraId="7B5FF145" w14:textId="5976FFC2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d. 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(dd/mm/aaaa), a autoridade competente proferiu decisão recusando o reconhecimento e a execução. </w:t>
      </w:r>
    </w:p>
    <w:p w14:paraId="6C74EE03" w14:textId="0C0F9D97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lastRenderedPageBreak/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>(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Declaração ou registro anexado para fins de informação apenas; </w:t>
      </w:r>
    </w:p>
    <w:p w14:paraId="5CDBE6AB" w14:textId="77777777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O requerente foi notificado da declaração ou registro;</w:t>
      </w:r>
    </w:p>
    <w:p w14:paraId="7B2D1871" w14:textId="77777777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O requerente será notificado da declaração ou registro). </w:t>
      </w:r>
    </w:p>
    <w:p w14:paraId="4E1D6B1E" w14:textId="77777777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</w:p>
    <w:p w14:paraId="59A33FC1" w14:textId="20A63AD5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e. 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(dd/mm/aaaa), a autoridade competente recusou-se a reconhecer e executar a sentença como resultado da reserva feita à aplicação do Art. 20, §2º. </w:t>
      </w:r>
    </w:p>
    <w:p w14:paraId="774156A7" w14:textId="1B2018A9" w:rsidR="00693700" w:rsidRDefault="00693700" w:rsidP="00A6733C">
      <w:pPr>
        <w:autoSpaceDE w:val="0"/>
        <w:autoSpaceDN w:val="0"/>
        <w:adjustRightInd w:val="0"/>
        <w:spacing w:before="60" w:after="60"/>
        <w:ind w:left="141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(dd/mm/aaaa), </w:t>
      </w:r>
      <w:r w:rsidR="00A6733C">
        <w:rPr>
          <w:rFonts w:ascii="Trebuchet MS" w:hAnsi="Trebuchet MS"/>
          <w:bCs/>
          <w:color w:val="000000"/>
          <w:sz w:val="16"/>
          <w:szCs w:val="16"/>
        </w:rPr>
        <w:t xml:space="preserve">foi proferida sentença favorável ao credor em aplicação do Art. 20, §4º. </w:t>
      </w:r>
    </w:p>
    <w:p w14:paraId="067098C9" w14:textId="77777777" w:rsidR="00A6733C" w:rsidRDefault="00A6733C" w:rsidP="00A6733C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28A2118A" w14:textId="72795C59" w:rsidR="00A6733C" w:rsidRDefault="00A6733C" w:rsidP="00A6733C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f. </w:t>
      </w:r>
      <w:r w:rsidR="00FA7F21">
        <w:rPr>
          <w:rFonts w:ascii="Trebuchet MS" w:hAnsi="Trebuchet MS"/>
          <w:bCs/>
          <w:color w:val="000000"/>
          <w:sz w:val="16"/>
          <w:szCs w:val="16"/>
        </w:rPr>
        <w:t xml:space="preserve">Em </w:t>
      </w:r>
      <w:r w:rsidR="00FA7F21">
        <w:rPr>
          <w:rFonts w:ascii="Trebuchet MS" w:hAnsi="Trebuchet MS"/>
          <w:bCs/>
          <w:color w:val="000000"/>
          <w:sz w:val="16"/>
          <w:szCs w:val="16"/>
        </w:rPr>
        <w:tab/>
      </w:r>
      <w:r w:rsidR="00FA7F21">
        <w:rPr>
          <w:rFonts w:ascii="Trebuchet MS" w:hAnsi="Trebuchet MS"/>
          <w:bCs/>
          <w:color w:val="000000"/>
          <w:sz w:val="16"/>
          <w:szCs w:val="16"/>
        </w:rPr>
        <w:tab/>
      </w:r>
      <w:r w:rsidR="00FA7F21">
        <w:rPr>
          <w:rFonts w:ascii="Trebuchet MS" w:hAnsi="Trebuchet MS"/>
          <w:bCs/>
          <w:color w:val="000000"/>
          <w:sz w:val="16"/>
          <w:szCs w:val="16"/>
        </w:rPr>
        <w:tab/>
        <w:t xml:space="preserve">(dd/mm/aaaa), o devedor interpôs novo recurso ou apelação. </w:t>
      </w:r>
    </w:p>
    <w:p w14:paraId="34D8C47C" w14:textId="77777777" w:rsidR="00FA7F21" w:rsidRDefault="00FA7F21" w:rsidP="00A6733C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7AF69027" w14:textId="48D48665" w:rsidR="00FA7F21" w:rsidRDefault="00FA7F21" w:rsidP="00FA7F21">
      <w:pPr>
        <w:autoSpaceDE w:val="0"/>
        <w:autoSpaceDN w:val="0"/>
        <w:adjustRightInd w:val="0"/>
        <w:spacing w:before="60" w:after="60"/>
        <w:ind w:left="708" w:hanging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g. 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(dd/mm/aaaa), o pedido ou a sentença foi encaminhada à Autoridade responsável por sua execução.  </w:t>
      </w:r>
    </w:p>
    <w:p w14:paraId="2AC85F87" w14:textId="77777777" w:rsidR="00FA7F21" w:rsidRDefault="00FA7F21" w:rsidP="00FA7F21">
      <w:pPr>
        <w:autoSpaceDE w:val="0"/>
        <w:autoSpaceDN w:val="0"/>
        <w:adjustRightInd w:val="0"/>
        <w:spacing w:before="60" w:after="60"/>
        <w:ind w:left="708" w:hanging="708"/>
        <w:rPr>
          <w:rFonts w:ascii="Trebuchet MS" w:hAnsi="Trebuchet MS"/>
          <w:bCs/>
          <w:color w:val="000000"/>
          <w:sz w:val="16"/>
          <w:szCs w:val="16"/>
        </w:rPr>
      </w:pPr>
    </w:p>
    <w:p w14:paraId="64058BE4" w14:textId="6085A292" w:rsidR="00FA7F21" w:rsidRDefault="00FA7F21" w:rsidP="00FA7F21">
      <w:pPr>
        <w:autoSpaceDE w:val="0"/>
        <w:autoSpaceDN w:val="0"/>
        <w:adjustRightInd w:val="0"/>
        <w:spacing w:before="60" w:after="60"/>
        <w:ind w:left="708" w:hanging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h. O pedido ainda está pendente junto à Autoridade Central. </w:t>
      </w:r>
    </w:p>
    <w:p w14:paraId="01BAA12C" w14:textId="77777777" w:rsidR="00FA7F21" w:rsidRDefault="00FA7F21" w:rsidP="00FA7F21">
      <w:pPr>
        <w:autoSpaceDE w:val="0"/>
        <w:autoSpaceDN w:val="0"/>
        <w:adjustRightInd w:val="0"/>
        <w:spacing w:before="60" w:after="60"/>
        <w:ind w:left="708" w:hanging="708"/>
        <w:rPr>
          <w:rFonts w:ascii="Trebuchet MS" w:hAnsi="Trebuchet MS"/>
          <w:bCs/>
          <w:color w:val="000000"/>
          <w:sz w:val="16"/>
          <w:szCs w:val="16"/>
        </w:rPr>
      </w:pPr>
    </w:p>
    <w:p w14:paraId="6FC5B833" w14:textId="78593B55" w:rsidR="00FA7F21" w:rsidRDefault="00FA7F21" w:rsidP="00FA7F21">
      <w:pPr>
        <w:autoSpaceDE w:val="0"/>
        <w:autoSpaceDN w:val="0"/>
        <w:adjustRightInd w:val="0"/>
        <w:spacing w:before="60" w:after="60"/>
        <w:ind w:left="708" w:hanging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i. O pedido ou a sentença foi encaminhada à autoridade responsável por sua execução e o seu cumprimento é impossível num futuro próximo porque:</w:t>
      </w:r>
    </w:p>
    <w:p w14:paraId="124629E9" w14:textId="24135FA6" w:rsidR="00FA7F21" w:rsidRDefault="00FA7F21" w:rsidP="00FA7F21">
      <w:pPr>
        <w:autoSpaceDE w:val="0"/>
        <w:autoSpaceDN w:val="0"/>
        <w:adjustRightInd w:val="0"/>
        <w:spacing w:before="60" w:after="60"/>
        <w:ind w:left="708" w:hanging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O devedor não possui os recursos necessários;</w:t>
      </w:r>
    </w:p>
    <w:p w14:paraId="460836D2" w14:textId="11FDCEA7" w:rsidR="00FA7F21" w:rsidRDefault="00FA7F21" w:rsidP="00FA7F21">
      <w:pPr>
        <w:autoSpaceDE w:val="0"/>
        <w:autoSpaceDN w:val="0"/>
        <w:adjustRightInd w:val="0"/>
        <w:spacing w:before="60" w:after="60"/>
        <w:ind w:left="708" w:hanging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O devedor encontra-se preso; </w:t>
      </w:r>
    </w:p>
    <w:p w14:paraId="61AF9C1C" w14:textId="4532A7F1" w:rsidR="00FA7F21" w:rsidRDefault="00FA7F21" w:rsidP="00FA7F21">
      <w:pPr>
        <w:autoSpaceDE w:val="0"/>
        <w:autoSpaceDN w:val="0"/>
        <w:adjustRightInd w:val="0"/>
        <w:spacing w:before="60" w:after="60"/>
        <w:ind w:left="708" w:hanging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Outro:</w:t>
      </w:r>
    </w:p>
    <w:p w14:paraId="2FF808D1" w14:textId="0DB654F6" w:rsidR="00693700" w:rsidRDefault="00693700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</w:p>
    <w:p w14:paraId="4361968D" w14:textId="6212D49C" w:rsidR="00FA7F21" w:rsidRDefault="00FA7F21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5. As seguintes medidas foram adotadas (</w:t>
      </w:r>
      <w:r w:rsidR="00053078">
        <w:rPr>
          <w:rFonts w:ascii="Trebuchet MS" w:hAnsi="Trebuchet MS"/>
          <w:bCs/>
          <w:color w:val="000000"/>
          <w:sz w:val="16"/>
          <w:szCs w:val="16"/>
        </w:rPr>
        <w:t>preteritamente</w:t>
      </w:r>
      <w:r>
        <w:rPr>
          <w:rFonts w:ascii="Trebuchet MS" w:hAnsi="Trebuchet MS"/>
          <w:bCs/>
          <w:color w:val="000000"/>
          <w:sz w:val="16"/>
          <w:szCs w:val="16"/>
        </w:rPr>
        <w:t>):</w:t>
      </w:r>
    </w:p>
    <w:p w14:paraId="52A90BA6" w14:textId="4B76BADD" w:rsidR="00FA7F21" w:rsidRDefault="00FA7F21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Devedor/credor localizado; </w:t>
      </w:r>
    </w:p>
    <w:p w14:paraId="24EB8AE0" w14:textId="4DC6A6EC" w:rsidR="00FA7F21" w:rsidRDefault="00FA7F21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b.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Pagamento voluntário assegurado (desnecessárias medidas executórias); </w:t>
      </w:r>
    </w:p>
    <w:p w14:paraId="534D0BB3" w14:textId="7AD6907C" w:rsidR="00FA7F21" w:rsidRDefault="00FA7F21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c.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Informações referentes à situação financeira do devedor reunidas; </w:t>
      </w:r>
    </w:p>
    <w:p w14:paraId="168B58B3" w14:textId="3E00E820" w:rsidR="00FA7F21" w:rsidRDefault="00FA7F21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d.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Bens do devedor localizados; </w:t>
      </w:r>
    </w:p>
    <w:p w14:paraId="724E3980" w14:textId="5FC3501E" w:rsidR="00FA7F21" w:rsidRDefault="00FA7F21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Medidas de execução e outras medidas adotadas:</w:t>
      </w:r>
    </w:p>
    <w:p w14:paraId="18A07C0A" w14:textId="662314C8" w:rsidR="00FA7F21" w:rsidRDefault="00FA7F21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Medida cautelar; </w:t>
      </w:r>
    </w:p>
    <w:p w14:paraId="1B2B45D7" w14:textId="42421BAA" w:rsidR="00FA7F21" w:rsidRDefault="00FA7F21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5A5EA7">
        <w:rPr>
          <w:rFonts w:ascii="Trebuchet MS" w:hAnsi="Trebuchet MS"/>
          <w:bCs/>
          <w:color w:val="000000"/>
          <w:sz w:val="16"/>
          <w:szCs w:val="16"/>
        </w:rPr>
        <w:t xml:space="preserve">Desconto em folha de pagamento; </w:t>
      </w:r>
    </w:p>
    <w:p w14:paraId="4B8ED9B0" w14:textId="5AB4D5C4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Penhora judicial de conta bancária ou de outras fontes de renda; </w:t>
      </w:r>
    </w:p>
    <w:p w14:paraId="390D9FB6" w14:textId="14B3E3A9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Deduções de pagamentos de previdência social; </w:t>
      </w:r>
    </w:p>
    <w:p w14:paraId="4E5457AA" w14:textId="547A9FB1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Hipoteca ou alienação forçada de imóvel;</w:t>
      </w:r>
    </w:p>
    <w:p w14:paraId="709D0FF8" w14:textId="3FC33987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Retenção na fonte de devolução de impostos; </w:t>
      </w:r>
    </w:p>
    <w:p w14:paraId="6CA6381A" w14:textId="707AA74D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Retenção na fonte ou apreensão de benefícios previdenciários; </w:t>
      </w:r>
    </w:p>
    <w:p w14:paraId="20D041D7" w14:textId="2ABAE69D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Relatório do Serviço de Proteção ao Crédito; </w:t>
      </w:r>
    </w:p>
    <w:p w14:paraId="5F2DCD61" w14:textId="51AC53B6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Denegação, suspensão ou revogação de licenças ou passaporte;</w:t>
      </w:r>
    </w:p>
    <w:p w14:paraId="4BBDF6A7" w14:textId="07FFCCF9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Mediação, conciliação ou processos similares; </w:t>
      </w:r>
    </w:p>
    <w:p w14:paraId="41AF954F" w14:textId="4ECED54D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Confisco de ganhos de loteria ou jogos de azar; </w:t>
      </w:r>
    </w:p>
    <w:p w14:paraId="6FD9BF6A" w14:textId="777BE42C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Proibição de deixar o Estado requerido; </w:t>
      </w:r>
    </w:p>
    <w:p w14:paraId="15B5B8B6" w14:textId="3708BB82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Prisão; </w:t>
      </w:r>
    </w:p>
    <w:p w14:paraId="3E8CB501" w14:textId="6E85FA74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Outro: </w:t>
      </w:r>
    </w:p>
    <w:p w14:paraId="45552555" w14:textId="77777777" w:rsidR="005A5EA7" w:rsidRDefault="005A5EA7" w:rsidP="00693700">
      <w:pPr>
        <w:autoSpaceDE w:val="0"/>
        <w:autoSpaceDN w:val="0"/>
        <w:adjustRightInd w:val="0"/>
        <w:spacing w:before="60" w:after="60"/>
        <w:ind w:left="705" w:hanging="705"/>
        <w:rPr>
          <w:rFonts w:ascii="Trebuchet MS" w:hAnsi="Trebuchet MS"/>
          <w:bCs/>
          <w:color w:val="000000"/>
          <w:sz w:val="16"/>
          <w:szCs w:val="16"/>
        </w:rPr>
      </w:pPr>
    </w:p>
    <w:p w14:paraId="2C5C3DC6" w14:textId="7DE04B03" w:rsidR="005A5EA7" w:rsidRDefault="005A5EA7" w:rsidP="005A5EA7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f. O pagamento foi assegurado (foram necessárias medidas executórias).</w:t>
      </w:r>
    </w:p>
    <w:p w14:paraId="6D0F453E" w14:textId="15D1D628" w:rsidR="005A5EA7" w:rsidRDefault="005A5EA7" w:rsidP="005A5EA7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g. Demonstrativo dos pagamentos feitos pelo devedor em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(dd/mm/aaaa) anexo. </w:t>
      </w:r>
    </w:p>
    <w:p w14:paraId="2E118045" w14:textId="7664BAB7" w:rsidR="005A5EA7" w:rsidRDefault="005A5EA7" w:rsidP="005A5EA7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h. Outros: </w:t>
      </w:r>
    </w:p>
    <w:p w14:paraId="103DDD39" w14:textId="77777777" w:rsidR="005A5EA7" w:rsidRDefault="005A5EA7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05C8935" w14:textId="77777777" w:rsidR="005A5EA7" w:rsidRDefault="005A5EA7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69088441" w14:textId="0102892D" w:rsidR="005A5EA7" w:rsidRDefault="005A5EA7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6. 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>As seguintes medidas estão sendo adotadas (atualmente):</w:t>
      </w:r>
    </w:p>
    <w:p w14:paraId="6F15A856" w14:textId="51628409" w:rsidR="00752039" w:rsidRDefault="00752039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053078"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>Localiza</w:t>
      </w:r>
      <w:r w:rsidR="00053078">
        <w:rPr>
          <w:rFonts w:ascii="Trebuchet MS" w:hAnsi="Trebuchet MS"/>
          <w:bCs/>
          <w:color w:val="000000"/>
          <w:sz w:val="16"/>
          <w:szCs w:val="16"/>
        </w:rPr>
        <w:t>ndo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: 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Devedor/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Credor; </w:t>
      </w:r>
    </w:p>
    <w:p w14:paraId="2D59C5C0" w14:textId="27E683FF" w:rsidR="00752039" w:rsidRDefault="00752039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b. </w:t>
      </w:r>
      <w:r w:rsidR="00053078"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 w:rsidR="00053078">
        <w:rPr>
          <w:rFonts w:ascii="Trebuchet MS" w:hAnsi="Trebuchet MS"/>
          <w:bCs/>
          <w:color w:val="000000"/>
          <w:sz w:val="16"/>
          <w:szCs w:val="16"/>
        </w:rPr>
        <w:tab/>
        <w:t xml:space="preserve">Assegurando pagamento voluntário (desnecessárias medidas executórias); </w:t>
      </w:r>
    </w:p>
    <w:p w14:paraId="3EC06FB0" w14:textId="27DB7762" w:rsidR="00053078" w:rsidRDefault="00053078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c.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Reunindo informações sobre a condição financeira do devedor; </w:t>
      </w:r>
    </w:p>
    <w:p w14:paraId="14104DB9" w14:textId="205331C4" w:rsidR="00053078" w:rsidRDefault="00053078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d.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Localizando bens e ativos do devedor; </w:t>
      </w:r>
    </w:p>
    <w:p w14:paraId="37F0A050" w14:textId="17937A1B" w:rsidR="00053078" w:rsidRDefault="00053078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Iniciando medidas executórias; </w:t>
      </w:r>
    </w:p>
    <w:p w14:paraId="446369D0" w14:textId="4BDCBA64" w:rsidR="00053078" w:rsidRDefault="00053078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f.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>Assegurando pagamento</w:t>
      </w:r>
      <w:r w:rsidR="00C96456">
        <w:rPr>
          <w:rFonts w:ascii="Trebuchet MS" w:hAnsi="Trebuchet MS"/>
          <w:bCs/>
          <w:color w:val="000000"/>
          <w:sz w:val="16"/>
          <w:szCs w:val="16"/>
        </w:rPr>
        <w:t xml:space="preserve"> forçado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 (utilizando-se medidas executórias);</w:t>
      </w:r>
    </w:p>
    <w:p w14:paraId="1F7E5776" w14:textId="5FE3D38E" w:rsidR="00053078" w:rsidRDefault="00053078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g.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Outros: </w:t>
      </w:r>
    </w:p>
    <w:p w14:paraId="4237D636" w14:textId="77777777" w:rsidR="00053078" w:rsidRDefault="00053078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7321B779" w14:textId="56ED1984" w:rsidR="00053078" w:rsidRDefault="00053078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7.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>As seguintes medidas serão adotadas (futuramente):</w:t>
      </w:r>
    </w:p>
    <w:p w14:paraId="2EFA6B86" w14:textId="47D2F795" w:rsidR="00A3288B" w:rsidRDefault="00A3288B" w:rsidP="00A3288B">
      <w:pPr>
        <w:autoSpaceDE w:val="0"/>
        <w:autoSpaceDN w:val="0"/>
        <w:adjustRightInd w:val="0"/>
        <w:spacing w:before="60" w:after="60"/>
        <w:ind w:firstLine="708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lastRenderedPageBreak/>
        <w:t xml:space="preserve">a.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Devedor/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Credor será localizado; </w:t>
      </w:r>
    </w:p>
    <w:p w14:paraId="57FBB025" w14:textId="76D77647" w:rsidR="00A3288B" w:rsidRDefault="00A3288B" w:rsidP="00A3288B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b.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Buscar-se-á o pagamento voluntário (desnecessárias medidas executórias); </w:t>
      </w:r>
    </w:p>
    <w:p w14:paraId="6DA16BAE" w14:textId="77682252" w:rsidR="00A3288B" w:rsidRDefault="00A3288B" w:rsidP="00A3288B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c.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Serão reunidas informações sobre a condição financeira do devedor; </w:t>
      </w:r>
    </w:p>
    <w:p w14:paraId="64ACF628" w14:textId="49991B35" w:rsidR="00A3288B" w:rsidRDefault="00A3288B" w:rsidP="00A3288B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d.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Serão localizados bens e ativos do devedor; </w:t>
      </w:r>
    </w:p>
    <w:p w14:paraId="5A6C57C9" w14:textId="7A128D0E" w:rsidR="00A3288B" w:rsidRDefault="00A3288B" w:rsidP="00A3288B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e.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C96456">
        <w:rPr>
          <w:rFonts w:ascii="Trebuchet MS" w:hAnsi="Trebuchet MS"/>
          <w:bCs/>
          <w:color w:val="000000"/>
          <w:sz w:val="16"/>
          <w:szCs w:val="16"/>
        </w:rPr>
        <w:t xml:space="preserve">Serão iniciadas 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medidas executórias; </w:t>
      </w:r>
    </w:p>
    <w:p w14:paraId="0970B282" w14:textId="7962517A" w:rsidR="00A3288B" w:rsidRDefault="00A3288B" w:rsidP="00A3288B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f.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C96456">
        <w:rPr>
          <w:rFonts w:ascii="Trebuchet MS" w:hAnsi="Trebuchet MS"/>
          <w:bCs/>
          <w:color w:val="000000"/>
          <w:sz w:val="16"/>
          <w:szCs w:val="16"/>
        </w:rPr>
        <w:t xml:space="preserve">Buscar-se-á o 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pagamento </w:t>
      </w:r>
      <w:r w:rsidR="00C96456">
        <w:rPr>
          <w:rFonts w:ascii="Trebuchet MS" w:hAnsi="Trebuchet MS"/>
          <w:bCs/>
          <w:color w:val="000000"/>
          <w:sz w:val="16"/>
          <w:szCs w:val="16"/>
        </w:rPr>
        <w:t xml:space="preserve">forçado </w:t>
      </w:r>
      <w:r>
        <w:rPr>
          <w:rFonts w:ascii="Trebuchet MS" w:hAnsi="Trebuchet MS"/>
          <w:bCs/>
          <w:color w:val="000000"/>
          <w:sz w:val="16"/>
          <w:szCs w:val="16"/>
        </w:rPr>
        <w:t>(utilizando-se medidas executórias);</w:t>
      </w:r>
    </w:p>
    <w:p w14:paraId="437CDBB3" w14:textId="77777777" w:rsidR="00A3288B" w:rsidRDefault="00A3288B" w:rsidP="00A3288B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g.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Outros: </w:t>
      </w:r>
    </w:p>
    <w:p w14:paraId="0C05DAD1" w14:textId="77777777" w:rsidR="00A3288B" w:rsidRDefault="00A3288B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6DE77EF1" w14:textId="2358E781" w:rsidR="00C96456" w:rsidRDefault="00C96456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8. </w:t>
      </w:r>
      <w:r w:rsidR="00A63AF3"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 w:rsidR="00A63AF3"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 w:rsidR="00A63AF3">
        <w:rPr>
          <w:rFonts w:ascii="Trebuchet MS" w:hAnsi="Trebuchet MS"/>
          <w:bCs/>
          <w:color w:val="000000"/>
          <w:sz w:val="16"/>
          <w:szCs w:val="16"/>
        </w:rPr>
        <w:tab/>
      </w:r>
      <w:r>
        <w:rPr>
          <w:rFonts w:ascii="Trebuchet MS" w:hAnsi="Trebuchet MS"/>
          <w:bCs/>
          <w:color w:val="000000"/>
          <w:sz w:val="16"/>
          <w:szCs w:val="16"/>
        </w:rPr>
        <w:t>Favor fornecer informação ou documentação adicional</w:t>
      </w:r>
      <w:r w:rsidR="00A63AF3">
        <w:rPr>
          <w:rFonts w:ascii="Trebuchet MS" w:hAnsi="Trebuchet MS"/>
          <w:bCs/>
          <w:color w:val="000000"/>
          <w:sz w:val="16"/>
          <w:szCs w:val="16"/>
        </w:rPr>
        <w:t xml:space="preserve">: </w:t>
      </w:r>
    </w:p>
    <w:p w14:paraId="51198B30" w14:textId="77777777" w:rsidR="00A63AF3" w:rsidRDefault="00A63AF3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5BFD9F2E" w14:textId="77777777" w:rsidR="00A63AF3" w:rsidRDefault="00A63AF3" w:rsidP="005A5EA7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2BD09362" w14:textId="3D59B4EA" w:rsidR="00A63AF3" w:rsidRDefault="00A63AF3" w:rsidP="00A63AF3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9.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8165B8">
        <w:rPr>
          <w:rFonts w:ascii="Trebuchet MS" w:hAnsi="Trebuchet MS"/>
          <w:bCs/>
          <w:color w:val="000000"/>
          <w:sz w:val="16"/>
          <w:szCs w:val="16"/>
        </w:rPr>
        <w:t>O pedido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 foi examinad</w:t>
      </w:r>
      <w:r w:rsidR="008165B8">
        <w:rPr>
          <w:rFonts w:ascii="Trebuchet MS" w:hAnsi="Trebuchet MS"/>
          <w:bCs/>
          <w:color w:val="000000"/>
          <w:sz w:val="16"/>
          <w:szCs w:val="16"/>
        </w:rPr>
        <w:t>o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 pela autoridade c</w:t>
      </w:r>
      <w:r w:rsidR="008165B8">
        <w:rPr>
          <w:rFonts w:ascii="Trebuchet MS" w:hAnsi="Trebuchet MS"/>
          <w:bCs/>
          <w:color w:val="000000"/>
          <w:sz w:val="16"/>
          <w:szCs w:val="16"/>
        </w:rPr>
        <w:t>ompetente e está sendo devolvido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 porque uma declaraçã</w:t>
      </w:r>
      <w:r w:rsidR="00E21E1E">
        <w:rPr>
          <w:rFonts w:ascii="Trebuchet MS" w:hAnsi="Trebuchet MS"/>
          <w:bCs/>
          <w:color w:val="000000"/>
          <w:sz w:val="16"/>
          <w:szCs w:val="16"/>
        </w:rPr>
        <w:t>o ou registro foi recusada com b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ase no fato de que o reconhecimento e a execução da sentença são claramente incompatíveis com a </w:t>
      </w:r>
      <w:r>
        <w:rPr>
          <w:rFonts w:ascii="Trebuchet MS" w:hAnsi="Trebuchet MS"/>
          <w:bCs/>
          <w:i/>
          <w:color w:val="000000"/>
          <w:sz w:val="16"/>
          <w:szCs w:val="16"/>
        </w:rPr>
        <w:t>“ordem pública”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 do Estado requerido</w:t>
      </w:r>
      <w:r>
        <w:rPr>
          <w:rStyle w:val="Refdenotaderodap"/>
          <w:rFonts w:ascii="Trebuchet MS" w:hAnsi="Trebuchet MS"/>
          <w:bCs/>
          <w:color w:val="000000"/>
          <w:sz w:val="16"/>
          <w:szCs w:val="16"/>
        </w:rPr>
        <w:footnoteReference w:id="2"/>
      </w:r>
      <w:r>
        <w:rPr>
          <w:rFonts w:ascii="Trebuchet MS" w:hAnsi="Trebuchet MS"/>
          <w:bCs/>
          <w:color w:val="000000"/>
          <w:sz w:val="16"/>
          <w:szCs w:val="16"/>
        </w:rPr>
        <w:t xml:space="preserve">. </w:t>
      </w:r>
    </w:p>
    <w:p w14:paraId="01E50B32" w14:textId="77777777" w:rsidR="00A63AF3" w:rsidRDefault="00A63AF3" w:rsidP="00A63AF3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</w:p>
    <w:p w14:paraId="4AEB38E2" w14:textId="5655106C" w:rsidR="00A63AF3" w:rsidRDefault="00A63AF3" w:rsidP="00A63AF3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10. </w:t>
      </w:r>
      <w:r w:rsidR="001D3CBF">
        <w:rPr>
          <w:rFonts w:ascii="Trebuchet MS" w:hAnsi="Trebuchet MS"/>
          <w:bCs/>
          <w:color w:val="000000"/>
          <w:sz w:val="16"/>
          <w:szCs w:val="16"/>
        </w:rPr>
        <w:t xml:space="preserve">Um pedido de impugnação </w:t>
      </w:r>
      <w:r w:rsidR="00B3760D">
        <w:rPr>
          <w:rFonts w:ascii="Trebuchet MS" w:hAnsi="Trebuchet MS"/>
          <w:bCs/>
          <w:color w:val="000000"/>
          <w:sz w:val="16"/>
          <w:szCs w:val="16"/>
        </w:rPr>
        <w:t>ou apelação foi interposto baseado em:</w:t>
      </w:r>
    </w:p>
    <w:p w14:paraId="5EA13575" w14:textId="22E92326" w:rsidR="00B3760D" w:rsidRDefault="00B3760D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2E21ED">
        <w:rPr>
          <w:rFonts w:ascii="Trebuchet MS" w:hAnsi="Trebuchet MS"/>
          <w:bCs/>
          <w:color w:val="000000"/>
          <w:sz w:val="16"/>
          <w:szCs w:val="16"/>
        </w:rPr>
        <w:t>Não há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 qualquer base para o reconhecimento e a execução, por força do Art. 20; </w:t>
      </w:r>
    </w:p>
    <w:p w14:paraId="698CB254" w14:textId="15C15FD6" w:rsidR="00B3760D" w:rsidRDefault="00B3760D" w:rsidP="00B3760D">
      <w:pPr>
        <w:autoSpaceDE w:val="0"/>
        <w:autoSpaceDN w:val="0"/>
        <w:adjustRightInd w:val="0"/>
        <w:spacing w:before="60" w:after="60"/>
        <w:ind w:left="1410" w:hanging="702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b.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O reconhecimento ou a execução da sentença são claramente incompatíveis com a “ordem pública” do Estado requerido; </w:t>
      </w:r>
    </w:p>
    <w:p w14:paraId="55A21EC6" w14:textId="18C14B29" w:rsidR="00B3760D" w:rsidRDefault="00B3760D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c.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A sentença foi obtida mediante fraude quanto à matéria do procedimento; </w:t>
      </w:r>
    </w:p>
    <w:p w14:paraId="47837F1A" w14:textId="40C8C07D" w:rsidR="00B3760D" w:rsidRDefault="00B3760D" w:rsidP="0031627F">
      <w:pPr>
        <w:autoSpaceDE w:val="0"/>
        <w:autoSpaceDN w:val="0"/>
        <w:adjustRightInd w:val="0"/>
        <w:spacing w:before="60" w:after="60"/>
        <w:ind w:left="1410" w:hanging="702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d.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31627F">
        <w:rPr>
          <w:rFonts w:ascii="Trebuchet MS" w:hAnsi="Trebuchet MS"/>
          <w:bCs/>
          <w:color w:val="000000"/>
          <w:sz w:val="16"/>
          <w:szCs w:val="16"/>
        </w:rPr>
        <w:t>Um processo entre as partes e com o mesmo objeto encontra-se pendente de julgamento perante uma autoridade do Estado requerido e esse processo foi iniciado anteriormente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; </w:t>
      </w:r>
    </w:p>
    <w:p w14:paraId="1AAFD4E0" w14:textId="24216352" w:rsidR="00B3760D" w:rsidRDefault="00B3760D" w:rsidP="0031627F">
      <w:pPr>
        <w:autoSpaceDE w:val="0"/>
        <w:autoSpaceDN w:val="0"/>
        <w:adjustRightInd w:val="0"/>
        <w:spacing w:before="60" w:after="60"/>
        <w:ind w:left="1410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e.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31627F">
        <w:rPr>
          <w:rFonts w:ascii="Trebuchet MS" w:hAnsi="Trebuchet MS"/>
          <w:bCs/>
          <w:color w:val="000000"/>
          <w:sz w:val="16"/>
          <w:szCs w:val="16"/>
        </w:rPr>
        <w:t>A sentença é incompatível com a decisão proferida em processo entre as partes e com o mesmo objeto, tanto no Estado requerido quanto no outro Estado, e esta sentença preenche os requisitos necessários para reconhecimento e execução no Estado requerido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; </w:t>
      </w:r>
    </w:p>
    <w:p w14:paraId="66865357" w14:textId="0FDF4C88" w:rsidR="00B3760D" w:rsidRDefault="00B3760D" w:rsidP="0031627F">
      <w:pPr>
        <w:autoSpaceDE w:val="0"/>
        <w:autoSpaceDN w:val="0"/>
        <w:adjustRightInd w:val="0"/>
        <w:spacing w:before="60" w:after="60"/>
        <w:ind w:left="1410" w:hanging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f.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31627F">
        <w:rPr>
          <w:rFonts w:ascii="Trebuchet MS" w:hAnsi="Trebuchet MS"/>
          <w:bCs/>
          <w:color w:val="000000"/>
          <w:sz w:val="16"/>
          <w:szCs w:val="16"/>
        </w:rPr>
        <w:t xml:space="preserve">No caso de o réu não ter comparecido nem ter feito representar-se no Estado de origem, não ter sido devidamente citado no processo nem ter tido oportunidade de ser ouvido, não ter recebido a devida notificação da sentença, nem ter tido a oportunidade de contestá-la ou apelar quanto à matéria de fato e de direito. </w:t>
      </w:r>
    </w:p>
    <w:p w14:paraId="4A3812C3" w14:textId="5A95C9EA" w:rsidR="00B3760D" w:rsidRDefault="00B3760D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g.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31627F">
        <w:rPr>
          <w:rFonts w:ascii="Trebuchet MS" w:hAnsi="Trebuchet MS"/>
          <w:bCs/>
          <w:color w:val="000000"/>
          <w:sz w:val="16"/>
          <w:szCs w:val="16"/>
        </w:rPr>
        <w:t xml:space="preserve">A sentença foi proferida em violação ao Art. 18; </w:t>
      </w:r>
    </w:p>
    <w:p w14:paraId="74F79ED8" w14:textId="058CB188" w:rsidR="0031627F" w:rsidRDefault="0031627F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h.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  <w:t>A autenticidade ou integridade de qualquer documento transmitido em conformidade com o Art. 25, §1º, alínea “</w:t>
      </w:r>
      <w:r>
        <w:rPr>
          <w:rFonts w:ascii="Trebuchet MS" w:hAnsi="Trebuchet MS"/>
          <w:bCs/>
          <w:i/>
          <w:color w:val="000000"/>
          <w:sz w:val="16"/>
          <w:szCs w:val="16"/>
        </w:rPr>
        <w:t>a</w:t>
      </w:r>
      <w:r>
        <w:rPr>
          <w:rFonts w:ascii="Trebuchet MS" w:hAnsi="Trebuchet MS"/>
          <w:bCs/>
          <w:color w:val="000000"/>
          <w:sz w:val="16"/>
          <w:szCs w:val="16"/>
        </w:rPr>
        <w:t>”, “</w:t>
      </w:r>
      <w:r>
        <w:rPr>
          <w:rFonts w:ascii="Trebuchet MS" w:hAnsi="Trebuchet MS"/>
          <w:bCs/>
          <w:i/>
          <w:color w:val="000000"/>
          <w:sz w:val="16"/>
          <w:szCs w:val="16"/>
        </w:rPr>
        <w:t>b</w:t>
      </w:r>
      <w:r>
        <w:rPr>
          <w:rFonts w:ascii="Trebuchet MS" w:hAnsi="Trebuchet MS"/>
          <w:bCs/>
          <w:color w:val="000000"/>
          <w:sz w:val="16"/>
          <w:szCs w:val="16"/>
        </w:rPr>
        <w:t>” ou “</w:t>
      </w:r>
      <w:r>
        <w:rPr>
          <w:rFonts w:ascii="Trebuchet MS" w:hAnsi="Trebuchet MS"/>
          <w:bCs/>
          <w:i/>
          <w:color w:val="000000"/>
          <w:sz w:val="16"/>
          <w:szCs w:val="16"/>
        </w:rPr>
        <w:t>d</w:t>
      </w:r>
      <w:r>
        <w:rPr>
          <w:rFonts w:ascii="Trebuchet MS" w:hAnsi="Trebuchet MS"/>
          <w:bCs/>
          <w:color w:val="000000"/>
          <w:sz w:val="16"/>
          <w:szCs w:val="16"/>
        </w:rPr>
        <w:t>” ou §3</w:t>
      </w:r>
      <w:bookmarkStart w:id="0" w:name="_GoBack"/>
      <w:bookmarkEnd w:id="0"/>
      <w:r>
        <w:rPr>
          <w:rFonts w:ascii="Trebuchet MS" w:hAnsi="Trebuchet MS"/>
          <w:bCs/>
          <w:color w:val="000000"/>
          <w:sz w:val="16"/>
          <w:szCs w:val="16"/>
        </w:rPr>
        <w:t xml:space="preserve">º, alínea </w:t>
      </w:r>
      <w:r w:rsidR="002E21ED">
        <w:rPr>
          <w:rFonts w:ascii="Trebuchet MS" w:hAnsi="Trebuchet MS"/>
          <w:bCs/>
          <w:color w:val="000000"/>
          <w:sz w:val="16"/>
          <w:szCs w:val="16"/>
        </w:rPr>
        <w:t>“</w:t>
      </w:r>
      <w:r w:rsidR="002E21ED">
        <w:rPr>
          <w:rFonts w:ascii="Trebuchet MS" w:hAnsi="Trebuchet MS"/>
          <w:bCs/>
          <w:i/>
          <w:color w:val="000000"/>
          <w:sz w:val="16"/>
          <w:szCs w:val="16"/>
        </w:rPr>
        <w:t>b</w:t>
      </w:r>
      <w:r w:rsidR="002E21ED">
        <w:rPr>
          <w:rFonts w:ascii="Trebuchet MS" w:hAnsi="Trebuchet MS"/>
          <w:bCs/>
          <w:color w:val="000000"/>
          <w:sz w:val="16"/>
          <w:szCs w:val="16"/>
        </w:rPr>
        <w:t xml:space="preserve">”; </w:t>
      </w:r>
    </w:p>
    <w:p w14:paraId="40D6A535" w14:textId="06C3E9B6" w:rsidR="002E21ED" w:rsidRDefault="002E21ED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i.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  <w:t xml:space="preserve">O débito de pagamentos devidos no passado foi quitado. </w:t>
      </w:r>
    </w:p>
    <w:p w14:paraId="433C98EF" w14:textId="77777777" w:rsidR="002E21ED" w:rsidRDefault="002E21ED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24E99946" w14:textId="4A423598" w:rsidR="002E21ED" w:rsidRDefault="002E21ED" w:rsidP="00B3760D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>11. A Autoridade Central recusou o pedido pela (s) seguinte (s) razão (ões):</w:t>
      </w:r>
    </w:p>
    <w:p w14:paraId="341F21C9" w14:textId="5D693EA2" w:rsidR="002E21ED" w:rsidRDefault="002E21ED" w:rsidP="006230B4">
      <w:pPr>
        <w:autoSpaceDE w:val="0"/>
        <w:autoSpaceDN w:val="0"/>
        <w:adjustRightInd w:val="0"/>
        <w:spacing w:before="60" w:after="60"/>
        <w:ind w:left="1416" w:hanging="711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a.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6230B4">
        <w:rPr>
          <w:rFonts w:ascii="Trebuchet MS" w:hAnsi="Trebuchet MS"/>
          <w:bCs/>
          <w:color w:val="000000"/>
          <w:sz w:val="16"/>
          <w:szCs w:val="16"/>
        </w:rPr>
        <w:t>A Autoridade Central Requerente não produziu os documentos e informações adicionais no período previsto no Art. 12, §9º;</w:t>
      </w:r>
      <w:r>
        <w:rPr>
          <w:rFonts w:ascii="Trebuchet MS" w:hAnsi="Trebuchet MS"/>
          <w:bCs/>
          <w:color w:val="000000"/>
          <w:sz w:val="16"/>
          <w:szCs w:val="16"/>
        </w:rPr>
        <w:t xml:space="preserve">; </w:t>
      </w:r>
    </w:p>
    <w:p w14:paraId="30E1826B" w14:textId="62D405A3" w:rsidR="00B3760D" w:rsidRDefault="002E21ED" w:rsidP="006230B4">
      <w:pPr>
        <w:autoSpaceDE w:val="0"/>
        <w:autoSpaceDN w:val="0"/>
        <w:adjustRightInd w:val="0"/>
        <w:spacing w:before="60" w:after="60"/>
        <w:ind w:firstLine="705"/>
        <w:rPr>
          <w:rFonts w:ascii="Trebuchet MS" w:hAnsi="Trebuchet MS"/>
          <w:bCs/>
          <w:color w:val="000000"/>
          <w:sz w:val="16"/>
          <w:szCs w:val="16"/>
        </w:rPr>
      </w:pPr>
      <w:r>
        <w:rPr>
          <w:rFonts w:ascii="Trebuchet MS" w:hAnsi="Trebuchet MS"/>
          <w:bCs/>
          <w:color w:val="000000"/>
          <w:sz w:val="16"/>
          <w:szCs w:val="16"/>
        </w:rPr>
        <w:t xml:space="preserve">b. </w:t>
      </w:r>
      <w:r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>
        <w:rPr>
          <w:rFonts w:ascii="Trebuchet MS" w:hAnsi="Trebuchet MS"/>
          <w:bCs/>
          <w:color w:val="000000"/>
          <w:sz w:val="16"/>
          <w:szCs w:val="16"/>
        </w:rPr>
        <w:tab/>
      </w:r>
      <w:r w:rsidR="006230B4">
        <w:rPr>
          <w:rFonts w:ascii="Trebuchet MS" w:hAnsi="Trebuchet MS"/>
          <w:bCs/>
          <w:color w:val="000000"/>
          <w:sz w:val="16"/>
          <w:szCs w:val="16"/>
        </w:rPr>
        <w:t>Exigências da Convenção claramente não foram cumpridas (</w:t>
      </w:r>
      <w:r w:rsidR="006230B4">
        <w:rPr>
          <w:rFonts w:ascii="Trebuchet MS" w:hAnsi="Trebuchet MS"/>
          <w:bCs/>
          <w:color w:val="000000"/>
          <w:sz w:val="16"/>
          <w:szCs w:val="16"/>
        </w:rPr>
        <w:sym w:font="Wingdings" w:char="F0A8"/>
      </w:r>
      <w:r w:rsidR="006230B4">
        <w:rPr>
          <w:rFonts w:ascii="Trebuchet MS" w:hAnsi="Trebuchet MS"/>
          <w:bCs/>
          <w:color w:val="000000"/>
          <w:sz w:val="16"/>
          <w:szCs w:val="16"/>
        </w:rPr>
        <w:t xml:space="preserve"> razões anexas). </w:t>
      </w:r>
    </w:p>
    <w:p w14:paraId="5C9A13C1" w14:textId="77777777" w:rsidR="006230B4" w:rsidRDefault="006230B4" w:rsidP="006230B4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1DF4C156" w14:textId="77777777" w:rsidR="006230B4" w:rsidRDefault="006230B4" w:rsidP="006230B4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3FC59FCF" w14:textId="77777777" w:rsidR="006230B4" w:rsidRPr="006230B4" w:rsidRDefault="006230B4" w:rsidP="006230B4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 w:rsidRPr="006230B4">
        <w:rPr>
          <w:rFonts w:ascii="Trebuchet MS" w:hAnsi="Trebuchet MS" w:cs="Courier New"/>
          <w:sz w:val="16"/>
          <w:szCs w:val="20"/>
        </w:rPr>
        <w:t>Nome (em letras maiúsculas):</w:t>
      </w:r>
    </w:p>
    <w:p w14:paraId="1B909959" w14:textId="07F90810" w:rsidR="006230B4" w:rsidRDefault="006230B4" w:rsidP="006230B4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 w:rsidRPr="006230B4">
        <w:rPr>
          <w:rFonts w:ascii="Trebuchet MS" w:hAnsi="Trebuchet MS" w:cs="Courier New"/>
          <w:b/>
          <w:sz w:val="12"/>
          <w:szCs w:val="20"/>
        </w:rPr>
        <w:tab/>
        <w:t xml:space="preserve">Nome do funcionário autorizado da Autoridade Central   </w:t>
      </w:r>
      <w:r>
        <w:rPr>
          <w:rFonts w:ascii="Trebuchet MS" w:hAnsi="Trebuchet MS" w:cs="Courier New"/>
          <w:b/>
          <w:sz w:val="12"/>
          <w:szCs w:val="20"/>
        </w:rPr>
        <w:tab/>
        <w:t xml:space="preserve">  </w:t>
      </w:r>
      <w:r w:rsidRPr="006230B4">
        <w:rPr>
          <w:rFonts w:ascii="Trebuchet MS" w:hAnsi="Trebuchet MS" w:cs="Courier New"/>
          <w:sz w:val="16"/>
          <w:szCs w:val="20"/>
        </w:rPr>
        <w:tab/>
      </w:r>
      <w:r w:rsidRPr="006230B4">
        <w:rPr>
          <w:rFonts w:ascii="Trebuchet MS" w:hAnsi="Trebuchet MS" w:cs="Courier New"/>
          <w:sz w:val="16"/>
          <w:szCs w:val="20"/>
        </w:rPr>
        <w:tab/>
        <w:t xml:space="preserve"> </w:t>
      </w:r>
      <w:r w:rsidRPr="006230B4">
        <w:rPr>
          <w:rFonts w:ascii="Trebuchet MS" w:hAnsi="Trebuchet MS" w:cs="Courier New"/>
          <w:sz w:val="16"/>
          <w:szCs w:val="20"/>
        </w:rPr>
        <w:tab/>
        <w:t xml:space="preserve">     Data (dd/mm/aaaa)</w:t>
      </w:r>
    </w:p>
    <w:p w14:paraId="188EF7D0" w14:textId="77777777" w:rsidR="006230B4" w:rsidRDefault="006230B4" w:rsidP="006230B4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p w14:paraId="51A9BB23" w14:textId="77777777" w:rsidR="006230B4" w:rsidRPr="00A63AF3" w:rsidRDefault="006230B4" w:rsidP="006230B4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6"/>
          <w:szCs w:val="16"/>
        </w:rPr>
      </w:pPr>
    </w:p>
    <w:sectPr w:rsidR="006230B4" w:rsidRPr="00A63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F9C83" w14:textId="77777777" w:rsidR="0064418A" w:rsidRDefault="0064418A" w:rsidP="008165A7">
      <w:r>
        <w:separator/>
      </w:r>
    </w:p>
  </w:endnote>
  <w:endnote w:type="continuationSeparator" w:id="0">
    <w:p w14:paraId="1AD77691" w14:textId="77777777" w:rsidR="0064418A" w:rsidRDefault="0064418A" w:rsidP="008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FDFA5" w14:textId="77777777" w:rsidR="0064418A" w:rsidRDefault="0064418A" w:rsidP="008165A7">
      <w:r>
        <w:separator/>
      </w:r>
    </w:p>
  </w:footnote>
  <w:footnote w:type="continuationSeparator" w:id="0">
    <w:p w14:paraId="71E4A79F" w14:textId="77777777" w:rsidR="0064418A" w:rsidRDefault="0064418A" w:rsidP="008165A7">
      <w:r>
        <w:continuationSeparator/>
      </w:r>
    </w:p>
  </w:footnote>
  <w:footnote w:id="1">
    <w:p w14:paraId="695A78B9" w14:textId="25376C89" w:rsidR="00E9773B" w:rsidRPr="008D51F2" w:rsidRDefault="00E9773B" w:rsidP="00693700">
      <w:pPr>
        <w:pStyle w:val="Textodenotaderodap"/>
        <w:jc w:val="both"/>
        <w:rPr>
          <w:rFonts w:ascii="Trebuchet MS" w:hAnsi="Trebuchet MS"/>
          <w:sz w:val="16"/>
          <w:szCs w:val="16"/>
        </w:rPr>
      </w:pPr>
      <w:r w:rsidRPr="008D51F2">
        <w:rPr>
          <w:rStyle w:val="Refdenotaderodap"/>
          <w:rFonts w:ascii="Trebuchet MS" w:hAnsi="Trebuchet MS"/>
          <w:sz w:val="14"/>
          <w:szCs w:val="16"/>
        </w:rPr>
        <w:footnoteRef/>
      </w:r>
      <w:r w:rsidRPr="008D51F2">
        <w:rPr>
          <w:rFonts w:ascii="Trebuchet MS" w:hAnsi="Trebuchet MS"/>
          <w:sz w:val="14"/>
          <w:szCs w:val="16"/>
        </w:rPr>
        <w:t xml:space="preserve"> </w:t>
      </w:r>
      <w:r w:rsidR="008165B8">
        <w:rPr>
          <w:rFonts w:ascii="Trebuchet MS" w:hAnsi="Trebuchet MS"/>
          <w:sz w:val="14"/>
          <w:szCs w:val="16"/>
        </w:rPr>
        <w:t xml:space="preserve">O Relatório de Situação do Pedido </w:t>
      </w:r>
      <w:r w:rsidR="00092221" w:rsidRPr="008D51F2">
        <w:rPr>
          <w:rFonts w:ascii="Trebuchet MS" w:hAnsi="Trebuchet MS"/>
          <w:sz w:val="14"/>
          <w:szCs w:val="16"/>
        </w:rPr>
        <w:t>pode ser usado para os fins do Art. 12, §3º, §4º e §5º. Se o Relatório estiver sendo utilizado para fornecer atualizações, incluir apenas as informações adicionais que não</w:t>
      </w:r>
      <w:r w:rsidR="00693700" w:rsidRPr="008D51F2">
        <w:rPr>
          <w:rFonts w:ascii="Trebuchet MS" w:hAnsi="Trebuchet MS"/>
          <w:sz w:val="14"/>
          <w:szCs w:val="16"/>
        </w:rPr>
        <w:t xml:space="preserve"> consta</w:t>
      </w:r>
      <w:r w:rsidR="00092221" w:rsidRPr="008D51F2">
        <w:rPr>
          <w:rFonts w:ascii="Trebuchet MS" w:hAnsi="Trebuchet MS"/>
          <w:sz w:val="14"/>
          <w:szCs w:val="16"/>
        </w:rPr>
        <w:t xml:space="preserve">m nos relatórios anteriores. </w:t>
      </w:r>
    </w:p>
  </w:footnote>
  <w:footnote w:id="2">
    <w:p w14:paraId="2C04689E" w14:textId="2CA35CA6" w:rsidR="00A63AF3" w:rsidRPr="00A63AF3" w:rsidRDefault="00A63AF3" w:rsidP="00A63AF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63AF3">
        <w:rPr>
          <w:sz w:val="16"/>
        </w:rPr>
        <w:t xml:space="preserve">A presente seção está limitada à revisão </w:t>
      </w:r>
      <w:r w:rsidRPr="00A63AF3">
        <w:rPr>
          <w:i/>
          <w:sz w:val="16"/>
        </w:rPr>
        <w:t>ex officio</w:t>
      </w:r>
      <w:r w:rsidRPr="00A63AF3">
        <w:rPr>
          <w:sz w:val="16"/>
        </w:rPr>
        <w:t xml:space="preserve">, conforme disposição do Art. 23. As razões adicionais deverão ser inclusas na lista para fins de revisão </w:t>
      </w:r>
      <w:r w:rsidRPr="00A63AF3">
        <w:rPr>
          <w:i/>
          <w:sz w:val="16"/>
        </w:rPr>
        <w:t>ex officio</w:t>
      </w:r>
      <w:r w:rsidRPr="00A63AF3">
        <w:rPr>
          <w:sz w:val="16"/>
        </w:rPr>
        <w:t xml:space="preserve"> sob Art. 24.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323"/>
    <w:multiLevelType w:val="hybridMultilevel"/>
    <w:tmpl w:val="70665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4"/>
    <w:rsid w:val="00053078"/>
    <w:rsid w:val="00092221"/>
    <w:rsid w:val="000B0293"/>
    <w:rsid w:val="001D3CBF"/>
    <w:rsid w:val="00226213"/>
    <w:rsid w:val="002E21ED"/>
    <w:rsid w:val="0031627F"/>
    <w:rsid w:val="0059311D"/>
    <w:rsid w:val="005A5EA7"/>
    <w:rsid w:val="006230B4"/>
    <w:rsid w:val="0064418A"/>
    <w:rsid w:val="00693700"/>
    <w:rsid w:val="007357E2"/>
    <w:rsid w:val="00752039"/>
    <w:rsid w:val="00753678"/>
    <w:rsid w:val="007E0E64"/>
    <w:rsid w:val="008165A7"/>
    <w:rsid w:val="008165B8"/>
    <w:rsid w:val="00895515"/>
    <w:rsid w:val="008C6947"/>
    <w:rsid w:val="008D51F2"/>
    <w:rsid w:val="008E10BD"/>
    <w:rsid w:val="009B2A8C"/>
    <w:rsid w:val="00A03E65"/>
    <w:rsid w:val="00A3288B"/>
    <w:rsid w:val="00A53C69"/>
    <w:rsid w:val="00A558E0"/>
    <w:rsid w:val="00A63AF3"/>
    <w:rsid w:val="00A6733C"/>
    <w:rsid w:val="00A7359E"/>
    <w:rsid w:val="00AD61D0"/>
    <w:rsid w:val="00B3760D"/>
    <w:rsid w:val="00B81E38"/>
    <w:rsid w:val="00C101C3"/>
    <w:rsid w:val="00C3057A"/>
    <w:rsid w:val="00C45716"/>
    <w:rsid w:val="00C66FB0"/>
    <w:rsid w:val="00C96456"/>
    <w:rsid w:val="00E21E1E"/>
    <w:rsid w:val="00E257D3"/>
    <w:rsid w:val="00E9773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B18"/>
  <w15:chartTrackingRefBased/>
  <w15:docId w15:val="{85991FE7-1530-42CF-B62B-4AD9999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E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165A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165A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65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5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5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5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5A7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165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165A7"/>
    <w:rPr>
      <w:vertAlign w:val="superscript"/>
    </w:rPr>
  </w:style>
  <w:style w:type="table" w:styleId="Tabelacomgrade">
    <w:name w:val="Table Grid"/>
    <w:basedOn w:val="Tabelanormal"/>
    <w:uiPriority w:val="39"/>
    <w:rsid w:val="008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6ECF-2751-4F50-8F6B-C2A7DAB8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Liziane Maria Batista Teles</cp:lastModifiedBy>
  <cp:revision>13</cp:revision>
  <dcterms:created xsi:type="dcterms:W3CDTF">2017-10-30T16:39:00Z</dcterms:created>
  <dcterms:modified xsi:type="dcterms:W3CDTF">2017-11-14T20:20:00Z</dcterms:modified>
</cp:coreProperties>
</file>