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8BF" w:rsidRPr="00EA3AF4" w:rsidRDefault="003C05FC">
      <w:pPr>
        <w:spacing w:before="170"/>
        <w:ind w:left="3843"/>
        <w:rPr>
          <w:i/>
          <w:sz w:val="17"/>
          <w:lang w:val="hu-HU"/>
        </w:rPr>
      </w:pPr>
      <w:r w:rsidRPr="00EA3AF4">
        <w:rPr>
          <w:i/>
          <w:color w:val="1A171C"/>
          <w:sz w:val="17"/>
          <w:lang w:val="hu-HU"/>
        </w:rPr>
        <w:t>1. MELLÉKLET</w:t>
      </w:r>
    </w:p>
    <w:p w:rsidR="00D018BF" w:rsidRPr="00EA3AF4" w:rsidRDefault="00D018BF">
      <w:pPr>
        <w:pStyle w:val="BodyText"/>
        <w:spacing w:before="0"/>
        <w:ind w:left="0"/>
        <w:rPr>
          <w:i/>
          <w:sz w:val="20"/>
          <w:lang w:val="hu-HU"/>
        </w:rPr>
      </w:pPr>
    </w:p>
    <w:p w:rsidR="00D018BF" w:rsidRPr="00EA3AF4" w:rsidRDefault="003C05FC">
      <w:pPr>
        <w:spacing w:before="144"/>
        <w:ind w:left="1815"/>
        <w:rPr>
          <w:rFonts w:ascii="Book Antiqua" w:hAnsi="Book Antiqua"/>
          <w:b/>
          <w:sz w:val="17"/>
          <w:lang w:val="hu-HU"/>
        </w:rPr>
      </w:pPr>
      <w:r w:rsidRPr="00EA3AF4">
        <w:rPr>
          <w:rFonts w:ascii="Book Antiqua" w:hAnsi="Book Antiqua"/>
          <w:b/>
          <w:color w:val="1A171C"/>
          <w:sz w:val="17"/>
          <w:lang w:val="hu-HU"/>
        </w:rPr>
        <w:t>A 12. cikk (2) bekezdése szerinti adattovábbítási formanyomtatvány</w:t>
      </w:r>
    </w:p>
    <w:p w:rsidR="00D018BF" w:rsidRPr="00EA3AF4" w:rsidRDefault="003C05FC">
      <w:pPr>
        <w:pStyle w:val="BodyText"/>
        <w:spacing w:before="113"/>
        <w:ind w:left="1260"/>
        <w:rPr>
          <w:lang w:val="hu-HU"/>
        </w:rPr>
      </w:pPr>
      <w:r w:rsidRPr="00EA3AF4">
        <w:rPr>
          <w:color w:val="1A171C"/>
          <w:lang w:val="hu-HU"/>
        </w:rPr>
        <w:t>BIZALMASSÁG ÉS A SZEMÉLYES ADATOK VÉDELMÉRE VONATKOZÓ NYILATKOZAT</w:t>
      </w:r>
    </w:p>
    <w:p w:rsidR="00D018BF" w:rsidRPr="00EA3AF4" w:rsidRDefault="00D018BF">
      <w:pPr>
        <w:pStyle w:val="BodyText"/>
        <w:spacing w:before="2"/>
        <w:ind w:left="0"/>
        <w:rPr>
          <w:sz w:val="22"/>
          <w:lang w:val="hu-HU"/>
        </w:rPr>
      </w:pPr>
    </w:p>
    <w:p w:rsidR="00D018BF" w:rsidRPr="00EA3AF4" w:rsidRDefault="003C05FC">
      <w:pPr>
        <w:pStyle w:val="BodyText"/>
        <w:spacing w:before="0" w:line="223" w:lineRule="auto"/>
        <w:ind w:left="247" w:right="180" w:firstLine="2"/>
        <w:jc w:val="both"/>
        <w:rPr>
          <w:lang w:val="hu-HU"/>
        </w:rPr>
      </w:pPr>
      <w:r w:rsidRPr="00EA3AF4">
        <w:rPr>
          <w:color w:val="1A171C"/>
          <w:w w:val="95"/>
          <w:lang w:val="hu-HU"/>
        </w:rPr>
        <w:t>Az egyezmény alapján gy</w:t>
      </w:r>
      <w:r w:rsidRPr="00EA3AF4">
        <w:rPr>
          <w:rFonts w:ascii="Gill Sans MT Condensed" w:hAnsi="Gill Sans MT Condensed"/>
          <w:color w:val="1A171C"/>
          <w:w w:val="95"/>
          <w:lang w:val="hu-HU"/>
        </w:rPr>
        <w:t>ű</w:t>
      </w:r>
      <w:r w:rsidRPr="00EA3AF4">
        <w:rPr>
          <w:color w:val="1A171C"/>
          <w:w w:val="95"/>
          <w:lang w:val="hu-HU"/>
        </w:rPr>
        <w:t>jtött vagy továbbított személyes adatokat csak azokra a célokra lehet felhasználni, amelyekre azokat gy</w:t>
      </w:r>
      <w:r w:rsidRPr="00EA3AF4">
        <w:rPr>
          <w:rFonts w:ascii="Gill Sans MT Condensed" w:hAnsi="Gill Sans MT Condensed"/>
          <w:color w:val="1A171C"/>
          <w:w w:val="95"/>
          <w:lang w:val="hu-HU"/>
        </w:rPr>
        <w:t>ű</w:t>
      </w:r>
      <w:r w:rsidRPr="00EA3AF4">
        <w:rPr>
          <w:color w:val="1A171C"/>
          <w:w w:val="95"/>
          <w:lang w:val="hu-HU"/>
        </w:rPr>
        <w:t>jtötték vagy továbbították. Az ilyen adatokat feldolgozó hatóságoknak – saját államuk jogának megfelel</w:t>
      </w:r>
      <w:r w:rsidRPr="00EA3AF4">
        <w:rPr>
          <w:rFonts w:ascii="Gill Sans MT Condensed" w:hAnsi="Gill Sans MT Condensed"/>
          <w:color w:val="1A171C"/>
          <w:w w:val="95"/>
          <w:lang w:val="hu-HU"/>
        </w:rPr>
        <w:t>ő</w:t>
      </w:r>
      <w:r w:rsidRPr="00EA3AF4">
        <w:rPr>
          <w:color w:val="1A171C"/>
          <w:w w:val="95"/>
          <w:lang w:val="hu-HU"/>
        </w:rPr>
        <w:t xml:space="preserve">en – </w:t>
      </w:r>
      <w:r w:rsidRPr="00EA3AF4">
        <w:rPr>
          <w:color w:val="1A171C"/>
          <w:lang w:val="hu-HU"/>
        </w:rPr>
        <w:t>biztosítaniuk kell az adatok bizalmas kezelését.</w:t>
      </w:r>
    </w:p>
    <w:p w:rsidR="00D018BF" w:rsidRPr="00EA3AF4" w:rsidRDefault="003C05FC">
      <w:pPr>
        <w:pStyle w:val="BodyText"/>
        <w:spacing w:before="137" w:line="220" w:lineRule="auto"/>
        <w:ind w:left="247" w:right="180" w:firstLine="2"/>
        <w:jc w:val="both"/>
        <w:rPr>
          <w:lang w:val="hu-HU"/>
        </w:rPr>
      </w:pPr>
      <w:r w:rsidRPr="00EA3AF4">
        <w:rPr>
          <w:color w:val="1A171C"/>
          <w:lang w:val="hu-HU"/>
        </w:rPr>
        <w:t>A 40. cikkel összhangban a hatóságok nem fedhetik fel vagy er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 xml:space="preserve">síthetik meg az ezen egyezmény alkalmazásában </w:t>
      </w:r>
      <w:r w:rsidRPr="00EA3AF4">
        <w:rPr>
          <w:color w:val="1A171C"/>
          <w:w w:val="95"/>
          <w:lang w:val="hu-HU"/>
        </w:rPr>
        <w:t>összegy</w:t>
      </w:r>
      <w:r w:rsidRPr="00EA3AF4">
        <w:rPr>
          <w:rFonts w:ascii="Gill Sans MT Condensed" w:hAnsi="Gill Sans MT Condensed"/>
          <w:color w:val="1A171C"/>
          <w:w w:val="95"/>
          <w:lang w:val="hu-HU"/>
        </w:rPr>
        <w:t>ű</w:t>
      </w:r>
      <w:r w:rsidRPr="00EA3AF4">
        <w:rPr>
          <w:color w:val="1A171C"/>
          <w:w w:val="95"/>
          <w:lang w:val="hu-HU"/>
        </w:rPr>
        <w:t xml:space="preserve">jtött vagy továbbított információkat, amennyiben úgy vélik, hogy az személyek egészségét, biztonságát vagy </w:t>
      </w:r>
      <w:r w:rsidRPr="00EA3AF4">
        <w:rPr>
          <w:color w:val="1A171C"/>
          <w:lang w:val="hu-HU"/>
        </w:rPr>
        <w:t>szabadságát veszélyeztethetné.</w:t>
      </w:r>
    </w:p>
    <w:p w:rsidR="00D018BF" w:rsidRPr="00EA3AF4" w:rsidRDefault="00EA3AF4" w:rsidP="00EA3AF4">
      <w:pPr>
        <w:tabs>
          <w:tab w:val="left" w:pos="505"/>
        </w:tabs>
        <w:spacing w:before="53"/>
        <w:ind w:left="228"/>
        <w:jc w:val="both"/>
        <w:rPr>
          <w:sz w:val="17"/>
          <w:lang w:val="hu-HU"/>
        </w:rPr>
      </w:pPr>
      <w:bookmarkStart w:id="0" w:name="_Hlk531170878"/>
      <w:r w:rsidRPr="00EA3AF4">
        <w:rPr>
          <w:color w:val="1A171C"/>
          <w:sz w:val="28"/>
          <w:lang w:val="hu-HU"/>
        </w:rPr>
        <w:t>⧠</w:t>
      </w:r>
      <w:r>
        <w:rPr>
          <w:color w:val="1A171C"/>
          <w:sz w:val="17"/>
          <w:lang w:val="hu-HU"/>
        </w:rPr>
        <w:tab/>
      </w:r>
      <w:bookmarkEnd w:id="0"/>
      <w:r>
        <w:rPr>
          <w:color w:val="1A171C"/>
          <w:sz w:val="17"/>
          <w:lang w:val="hu-HU"/>
        </w:rPr>
        <w:tab/>
      </w:r>
      <w:r w:rsidR="003C05FC" w:rsidRPr="00EA3AF4">
        <w:rPr>
          <w:color w:val="1A171C"/>
          <w:sz w:val="17"/>
          <w:lang w:val="hu-HU"/>
        </w:rPr>
        <w:t>A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központi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hatóság</w:t>
      </w:r>
      <w:r w:rsidR="003C05FC" w:rsidRPr="00EA3AF4">
        <w:rPr>
          <w:color w:val="1A171C"/>
          <w:spacing w:val="9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–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a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40.</w:t>
      </w:r>
      <w:r w:rsidR="003C05FC" w:rsidRPr="00EA3AF4">
        <w:rPr>
          <w:color w:val="1A171C"/>
          <w:spacing w:val="11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cikkel</w:t>
      </w:r>
      <w:r w:rsidR="003C05FC" w:rsidRPr="00EA3AF4">
        <w:rPr>
          <w:color w:val="1A171C"/>
          <w:spacing w:val="9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összhangban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–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az</w:t>
      </w:r>
      <w:r w:rsidR="003C05FC" w:rsidRPr="00EA3AF4">
        <w:rPr>
          <w:color w:val="1A171C"/>
          <w:spacing w:val="10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információ</w:t>
      </w:r>
      <w:r w:rsidR="003C05FC" w:rsidRPr="00EA3AF4">
        <w:rPr>
          <w:color w:val="1A171C"/>
          <w:spacing w:val="9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felfedésének</w:t>
      </w:r>
      <w:r w:rsidR="003C05FC" w:rsidRPr="00EA3AF4">
        <w:rPr>
          <w:color w:val="1A171C"/>
          <w:spacing w:val="9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tilalmát</w:t>
      </w:r>
      <w:r w:rsidR="003C05FC" w:rsidRPr="00EA3AF4">
        <w:rPr>
          <w:color w:val="1A171C"/>
          <w:spacing w:val="8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határozta</w:t>
      </w:r>
      <w:r w:rsidR="003C05FC" w:rsidRPr="00EA3AF4">
        <w:rPr>
          <w:color w:val="1A171C"/>
          <w:spacing w:val="9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meg</w:t>
      </w:r>
    </w:p>
    <w:p w:rsidR="00D018BF" w:rsidRPr="00EA3AF4" w:rsidRDefault="003C05FC">
      <w:pPr>
        <w:pStyle w:val="ListParagraph"/>
        <w:numPr>
          <w:ilvl w:val="0"/>
          <w:numId w:val="5"/>
        </w:numPr>
        <w:tabs>
          <w:tab w:val="left" w:pos="459"/>
        </w:tabs>
        <w:spacing w:before="57"/>
        <w:jc w:val="both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Megkeres</w:t>
      </w:r>
      <w:r w:rsidRPr="00EA3AF4">
        <w:rPr>
          <w:rFonts w:ascii="Gill Sans MT Condensed" w:hAnsi="Gill Sans MT Condensed"/>
          <w:color w:val="1A171C"/>
          <w:sz w:val="17"/>
          <w:lang w:val="hu-HU"/>
        </w:rPr>
        <w:t xml:space="preserve">ő </w:t>
      </w:r>
      <w:r w:rsidRPr="00EA3AF4">
        <w:rPr>
          <w:color w:val="1A171C"/>
          <w:sz w:val="17"/>
          <w:lang w:val="hu-HU"/>
        </w:rPr>
        <w:t>központi hatóság</w:t>
      </w:r>
    </w:p>
    <w:p w:rsidR="00D018BF" w:rsidRPr="00EA3AF4" w:rsidRDefault="003C05FC">
      <w:pPr>
        <w:pStyle w:val="BodyText"/>
        <w:spacing w:before="112"/>
        <w:rPr>
          <w:lang w:val="hu-HU"/>
        </w:rPr>
      </w:pPr>
      <w:r w:rsidRPr="00EA3AF4">
        <w:rPr>
          <w:color w:val="1A171C"/>
          <w:lang w:val="hu-HU"/>
        </w:rPr>
        <w:t xml:space="preserve">a)      Cím      </w:t>
      </w:r>
      <w:r w:rsidRPr="00EA3AF4">
        <w:rPr>
          <w:color w:val="1A171C"/>
          <w:spacing w:val="4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 xml:space="preserve">b)    Telefonszám     </w:t>
      </w:r>
      <w:r w:rsidRPr="00EA3AF4">
        <w:rPr>
          <w:color w:val="1A171C"/>
          <w:spacing w:val="4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 xml:space="preserve">c)       Fax    </w:t>
      </w:r>
      <w:r w:rsidRPr="00EA3AF4">
        <w:rPr>
          <w:color w:val="1A171C"/>
          <w:spacing w:val="10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 xml:space="preserve">d)     E-mail     </w:t>
      </w:r>
      <w:r w:rsidRPr="00EA3AF4">
        <w:rPr>
          <w:color w:val="1A171C"/>
          <w:spacing w:val="9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>e) Hivatkozási szám 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ListParagraph"/>
        <w:numPr>
          <w:ilvl w:val="0"/>
          <w:numId w:val="5"/>
        </w:numPr>
        <w:tabs>
          <w:tab w:val="left" w:pos="459"/>
        </w:tabs>
        <w:spacing w:before="123"/>
        <w:jc w:val="both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Kapcsolattartó személy a megkeres</w:t>
      </w:r>
      <w:r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Pr="00EA3AF4">
        <w:rPr>
          <w:rFonts w:ascii="Gill Sans MT Condensed" w:hAnsi="Gill Sans MT Condensed"/>
          <w:color w:val="1A171C"/>
          <w:spacing w:val="-35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államban</w:t>
      </w:r>
    </w:p>
    <w:p w:rsidR="00D018BF" w:rsidRPr="00EA3AF4" w:rsidRDefault="003C05FC">
      <w:pPr>
        <w:pStyle w:val="BodyText"/>
        <w:spacing w:before="112"/>
        <w:rPr>
          <w:lang w:val="hu-HU"/>
        </w:rPr>
      </w:pPr>
      <w:r w:rsidRPr="00EA3AF4">
        <w:rPr>
          <w:color w:val="1A171C"/>
          <w:lang w:val="hu-HU"/>
        </w:rPr>
        <w:t>a)   Cím  (amennyiben  különbözik)</w:t>
      </w:r>
      <w:r w:rsidRPr="00EA3AF4">
        <w:rPr>
          <w:color w:val="1A171C"/>
          <w:spacing w:val="23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 xml:space="preserve">b) Telefonszám (amennyiben különbözik) </w:t>
      </w:r>
      <w:r w:rsidRPr="00EA3AF4">
        <w:rPr>
          <w:color w:val="1A171C"/>
          <w:spacing w:val="23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>c)   Fax  (amennyiben  különbözik)</w:t>
      </w:r>
      <w:r w:rsidRPr="00EA3AF4">
        <w:rPr>
          <w:color w:val="1A171C"/>
          <w:spacing w:val="23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24"/>
        <w:rPr>
          <w:lang w:val="hu-HU"/>
        </w:rPr>
      </w:pPr>
      <w:r w:rsidRPr="00EA3AF4">
        <w:rPr>
          <w:color w:val="1A171C"/>
          <w:lang w:val="hu-HU"/>
        </w:rPr>
        <w:t>d)  E-mail  (amennyiben  különbözik)</w:t>
      </w:r>
      <w:r w:rsidRPr="00EA3AF4">
        <w:rPr>
          <w:color w:val="1A171C"/>
          <w:spacing w:val="-13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22"/>
        <w:rPr>
          <w:lang w:val="hu-HU"/>
        </w:rPr>
      </w:pPr>
      <w:r w:rsidRPr="00EA3AF4">
        <w:rPr>
          <w:color w:val="1A171C"/>
          <w:lang w:val="hu-HU"/>
        </w:rPr>
        <w:t xml:space="preserve">e)     Nyelv(ek)   </w:t>
      </w:r>
      <w:r w:rsidRPr="00EA3AF4">
        <w:rPr>
          <w:color w:val="1A171C"/>
          <w:spacing w:val="22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ind w:left="249"/>
        <w:jc w:val="both"/>
        <w:rPr>
          <w:lang w:val="hu-HU"/>
        </w:rPr>
      </w:pPr>
      <w:r w:rsidRPr="00EA3AF4">
        <w:rPr>
          <w:color w:val="1A171C"/>
          <w:lang w:val="hu-HU"/>
        </w:rPr>
        <w:t>3.   Megkeres</w:t>
      </w:r>
      <w:r w:rsidRPr="00EA3AF4">
        <w:rPr>
          <w:rFonts w:ascii="Gill Sans MT Condensed" w:hAnsi="Gill Sans MT Condensed"/>
          <w:color w:val="1A171C"/>
          <w:lang w:val="hu-HU"/>
        </w:rPr>
        <w:t xml:space="preserve">ő  </w:t>
      </w:r>
      <w:r w:rsidRPr="00EA3AF4">
        <w:rPr>
          <w:color w:val="1A171C"/>
          <w:lang w:val="hu-HU"/>
        </w:rPr>
        <w:t>központi   hatóság</w:t>
      </w:r>
      <w:r w:rsidRPr="00EA3AF4">
        <w:rPr>
          <w:color w:val="1A171C"/>
          <w:spacing w:val="36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15"/>
        <w:rPr>
          <w:lang w:val="hu-HU"/>
        </w:rPr>
      </w:pPr>
      <w:r w:rsidRPr="00EA3AF4">
        <w:rPr>
          <w:color w:val="1A171C"/>
          <w:spacing w:val="-1"/>
          <w:lang w:val="hu-HU"/>
        </w:rPr>
        <w:t xml:space="preserve">Címe             </w:t>
      </w:r>
      <w:r w:rsidRPr="00EA3AF4">
        <w:rPr>
          <w:color w:val="1A171C"/>
          <w:spacing w:val="30"/>
          <w:lang w:val="hu-HU"/>
        </w:rPr>
        <w:t xml:space="preserve"> </w:t>
      </w:r>
      <w:r w:rsidRPr="00EA3AF4">
        <w:rPr>
          <w:color w:val="1A171C"/>
          <w:spacing w:val="-1"/>
          <w:lang w:val="hu-HU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ListParagraph"/>
        <w:numPr>
          <w:ilvl w:val="0"/>
          <w:numId w:val="4"/>
        </w:numPr>
        <w:tabs>
          <w:tab w:val="left" w:pos="459"/>
        </w:tabs>
        <w:spacing w:before="122"/>
        <w:jc w:val="both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 kérelmez</w:t>
      </w:r>
      <w:r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Pr="00EA3AF4">
        <w:rPr>
          <w:rFonts w:ascii="Gill Sans MT Condensed" w:hAnsi="Gill Sans MT Condensed"/>
          <w:color w:val="1A171C"/>
          <w:spacing w:val="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adatai</w:t>
      </w:r>
    </w:p>
    <w:p w:rsidR="00D018BF" w:rsidRPr="00EA3AF4" w:rsidRDefault="003C05FC">
      <w:pPr>
        <w:pStyle w:val="BodyText"/>
        <w:spacing w:before="113"/>
        <w:rPr>
          <w:lang w:val="hu-HU"/>
        </w:rPr>
      </w:pPr>
      <w:r w:rsidRPr="00EA3AF4">
        <w:rPr>
          <w:color w:val="1A171C"/>
          <w:lang w:val="hu-HU"/>
        </w:rPr>
        <w:t>a) Vezetéknév(nevek): 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 xml:space="preserve">b)    Utónév(nevek):  </w:t>
      </w:r>
      <w:r w:rsidRPr="00EA3AF4">
        <w:rPr>
          <w:color w:val="1A171C"/>
          <w:spacing w:val="35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tabs>
          <w:tab w:val="left" w:leader="dot" w:pos="7629"/>
        </w:tabs>
        <w:rPr>
          <w:lang w:val="hu-HU"/>
        </w:rPr>
      </w:pPr>
      <w:r w:rsidRPr="00EA3AF4">
        <w:rPr>
          <w:color w:val="1A171C"/>
          <w:lang w:val="hu-HU"/>
        </w:rPr>
        <w:t>c)</w:t>
      </w:r>
      <w:r w:rsidRPr="00EA3AF4">
        <w:rPr>
          <w:color w:val="1A171C"/>
          <w:spacing w:val="14"/>
          <w:lang w:val="hu-HU"/>
        </w:rPr>
        <w:t xml:space="preserve"> </w:t>
      </w:r>
      <w:r w:rsidRPr="00EA3AF4">
        <w:rPr>
          <w:color w:val="1A171C"/>
          <w:lang w:val="hu-HU"/>
        </w:rPr>
        <w:t>Születési</w:t>
      </w:r>
      <w:r w:rsidRPr="00EA3AF4">
        <w:rPr>
          <w:color w:val="1A171C"/>
          <w:spacing w:val="3"/>
          <w:lang w:val="hu-HU"/>
        </w:rPr>
        <w:t xml:space="preserve"> </w:t>
      </w:r>
      <w:r w:rsidRPr="00EA3AF4">
        <w:rPr>
          <w:color w:val="1A171C"/>
          <w:lang w:val="hu-HU"/>
        </w:rPr>
        <w:t>id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>:</w:t>
      </w:r>
      <w:r w:rsidRPr="00EA3AF4">
        <w:rPr>
          <w:color w:val="1A171C"/>
          <w:lang w:val="hu-HU"/>
        </w:rPr>
        <w:tab/>
      </w:r>
      <w:r w:rsidRPr="00EA3AF4">
        <w:rPr>
          <w:color w:val="1A171C"/>
          <w:w w:val="90"/>
          <w:lang w:val="hu-HU"/>
        </w:rPr>
        <w:t>(éééé/hh/nn)</w:t>
      </w:r>
    </w:p>
    <w:p w:rsidR="00D018BF" w:rsidRPr="00EA3AF4" w:rsidRDefault="003C05FC">
      <w:pPr>
        <w:pStyle w:val="BodyText"/>
        <w:spacing w:before="115"/>
        <w:rPr>
          <w:lang w:val="hu-HU"/>
        </w:rPr>
      </w:pPr>
      <w:r w:rsidRPr="00EA3AF4">
        <w:rPr>
          <w:color w:val="1A171C"/>
          <w:lang w:val="hu-HU"/>
        </w:rPr>
        <w:t>vagy</w:t>
      </w:r>
    </w:p>
    <w:p w:rsidR="00D018BF" w:rsidRPr="00EA3AF4" w:rsidRDefault="003C05FC">
      <w:pPr>
        <w:pStyle w:val="BodyText"/>
        <w:rPr>
          <w:lang w:val="hu-HU"/>
        </w:rPr>
      </w:pPr>
      <w:r w:rsidRPr="00EA3AF4">
        <w:rPr>
          <w:color w:val="1A171C"/>
          <w:lang w:val="hu-HU"/>
        </w:rPr>
        <w:t>a) Állami szerv neve 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ListParagraph"/>
        <w:numPr>
          <w:ilvl w:val="0"/>
          <w:numId w:val="4"/>
        </w:numPr>
        <w:tabs>
          <w:tab w:val="left" w:pos="459"/>
        </w:tabs>
        <w:spacing w:before="123"/>
        <w:jc w:val="both"/>
        <w:rPr>
          <w:rFonts w:ascii="Gill Sans MT Condensed" w:hAnsi="Gill Sans MT Condensed"/>
          <w:sz w:val="17"/>
          <w:lang w:val="hu-HU"/>
        </w:rPr>
      </w:pPr>
      <w:r w:rsidRPr="00EA3AF4">
        <w:rPr>
          <w:color w:val="1A171C"/>
          <w:w w:val="95"/>
          <w:sz w:val="17"/>
          <w:lang w:val="hu-HU"/>
        </w:rPr>
        <w:t>Azon személy(ek) adatai, aki(k) részére a tartást kérik vagy a tartás</w:t>
      </w:r>
      <w:r w:rsidRPr="00EA3AF4">
        <w:rPr>
          <w:color w:val="1A171C"/>
          <w:spacing w:val="9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fizetend</w:t>
      </w:r>
      <w:r w:rsidRPr="00EA3AF4">
        <w:rPr>
          <w:rFonts w:ascii="Gill Sans MT Condensed" w:hAnsi="Gill Sans MT Condensed"/>
          <w:color w:val="1A171C"/>
          <w:w w:val="95"/>
          <w:sz w:val="17"/>
          <w:lang w:val="hu-HU"/>
        </w:rPr>
        <w:t>ő</w:t>
      </w:r>
    </w:p>
    <w:p w:rsidR="00D018BF" w:rsidRPr="00EA3AF4" w:rsidRDefault="00EA3AF4">
      <w:pPr>
        <w:pStyle w:val="ListParagraph"/>
        <w:numPr>
          <w:ilvl w:val="1"/>
          <w:numId w:val="4"/>
        </w:numPr>
        <w:tabs>
          <w:tab w:val="left" w:pos="639"/>
        </w:tabs>
        <w:spacing w:before="39"/>
        <w:ind w:hanging="178"/>
        <w:rPr>
          <w:sz w:val="17"/>
          <w:lang w:val="hu-HU"/>
        </w:rPr>
      </w:pPr>
      <w:r w:rsidRPr="00EA3AF4">
        <w:rPr>
          <w:color w:val="1A171C"/>
          <w:sz w:val="28"/>
          <w:lang w:val="hu-HU"/>
        </w:rPr>
        <w:t>⧠</w:t>
      </w:r>
      <w:r>
        <w:rPr>
          <w:i/>
          <w:color w:val="1A171C"/>
          <w:position w:val="-3"/>
          <w:sz w:val="29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A személy azonos a 4. pontban megjelölt</w:t>
      </w:r>
      <w:r w:rsidR="003C05FC" w:rsidRPr="00EA3AF4">
        <w:rPr>
          <w:color w:val="1A171C"/>
          <w:spacing w:val="23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kérelmez</w:t>
      </w:r>
      <w:r w:rsidR="003C05FC"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="003C05FC" w:rsidRPr="00EA3AF4">
        <w:rPr>
          <w:color w:val="1A171C"/>
          <w:sz w:val="17"/>
          <w:lang w:val="hu-HU"/>
        </w:rPr>
        <w:t>vel</w:t>
      </w:r>
    </w:p>
    <w:p w:rsidR="00D018BF" w:rsidRPr="00EA3AF4" w:rsidRDefault="003C05FC">
      <w:pPr>
        <w:pStyle w:val="BodyText"/>
        <w:spacing w:before="56"/>
        <w:rPr>
          <w:lang w:val="hu-HU"/>
        </w:rPr>
      </w:pPr>
      <w:r w:rsidRPr="00EA3AF4">
        <w:rPr>
          <w:color w:val="1A171C"/>
          <w:lang w:val="hu-HU"/>
        </w:rPr>
        <w:t xml:space="preserve">b)     i.   Vezetéknév(nevek): </w:t>
      </w:r>
      <w:r w:rsidRPr="00EA3AF4">
        <w:rPr>
          <w:color w:val="1A171C"/>
          <w:spacing w:val="9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22"/>
        <w:ind w:left="905"/>
        <w:rPr>
          <w:lang w:val="hu-HU"/>
        </w:rPr>
      </w:pPr>
      <w:r w:rsidRPr="00EA3AF4">
        <w:rPr>
          <w:color w:val="1A171C"/>
          <w:lang w:val="hu-HU"/>
        </w:rPr>
        <w:t xml:space="preserve">Utónév(nevek):     </w:t>
      </w:r>
      <w:r w:rsidRPr="00EA3AF4">
        <w:rPr>
          <w:color w:val="1A171C"/>
          <w:spacing w:val="29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tabs>
          <w:tab w:val="left" w:leader="dot" w:pos="7446"/>
        </w:tabs>
        <w:ind w:left="905"/>
        <w:rPr>
          <w:lang w:val="hu-HU"/>
        </w:rPr>
      </w:pPr>
      <w:r w:rsidRPr="00EA3AF4">
        <w:rPr>
          <w:color w:val="1A171C"/>
          <w:w w:val="95"/>
          <w:lang w:val="hu-HU"/>
        </w:rPr>
        <w:t>Születési</w:t>
      </w:r>
      <w:r w:rsidRPr="00EA3AF4">
        <w:rPr>
          <w:color w:val="1A171C"/>
          <w:spacing w:val="-6"/>
          <w:w w:val="95"/>
          <w:lang w:val="hu-HU"/>
        </w:rPr>
        <w:t xml:space="preserve"> </w:t>
      </w:r>
      <w:r w:rsidRPr="00EA3AF4">
        <w:rPr>
          <w:color w:val="1A171C"/>
          <w:w w:val="95"/>
          <w:lang w:val="hu-HU"/>
        </w:rPr>
        <w:t>ideje:</w:t>
      </w:r>
      <w:r w:rsidRPr="00EA3AF4">
        <w:rPr>
          <w:color w:val="1A171C"/>
          <w:w w:val="95"/>
          <w:lang w:val="hu-HU"/>
        </w:rPr>
        <w:tab/>
      </w:r>
      <w:r w:rsidRPr="00EA3AF4">
        <w:rPr>
          <w:color w:val="1A171C"/>
          <w:w w:val="90"/>
          <w:lang w:val="hu-HU"/>
        </w:rPr>
        <w:t>(év/hónap/nap)</w:t>
      </w:r>
    </w:p>
    <w:p w:rsidR="00D018BF" w:rsidRPr="00EA3AF4" w:rsidRDefault="003C05FC">
      <w:pPr>
        <w:pStyle w:val="BodyText"/>
        <w:ind w:left="700"/>
        <w:rPr>
          <w:lang w:val="hu-HU"/>
        </w:rPr>
      </w:pPr>
      <w:r w:rsidRPr="00EA3AF4">
        <w:rPr>
          <w:color w:val="1A171C"/>
          <w:lang w:val="hu-HU"/>
        </w:rPr>
        <w:t xml:space="preserve">ii.    Vezetéknév(nevek): </w:t>
      </w:r>
      <w:r w:rsidRPr="00EA3AF4">
        <w:rPr>
          <w:color w:val="1A171C"/>
          <w:spacing w:val="30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24"/>
        <w:ind w:left="904"/>
        <w:rPr>
          <w:lang w:val="hu-HU"/>
        </w:rPr>
      </w:pPr>
      <w:r w:rsidRPr="00EA3AF4">
        <w:rPr>
          <w:color w:val="1A171C"/>
          <w:lang w:val="hu-HU"/>
        </w:rPr>
        <w:t xml:space="preserve">Utónév(nevek):     </w:t>
      </w:r>
      <w:r w:rsidRPr="00EA3AF4">
        <w:rPr>
          <w:color w:val="1A171C"/>
          <w:spacing w:val="29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tabs>
          <w:tab w:val="left" w:leader="dot" w:pos="7446"/>
        </w:tabs>
        <w:ind w:left="904"/>
        <w:rPr>
          <w:lang w:val="hu-HU"/>
        </w:rPr>
      </w:pPr>
      <w:r w:rsidRPr="00EA3AF4">
        <w:rPr>
          <w:color w:val="1A171C"/>
          <w:w w:val="95"/>
          <w:lang w:val="hu-HU"/>
        </w:rPr>
        <w:t>Születési</w:t>
      </w:r>
      <w:r w:rsidRPr="00EA3AF4">
        <w:rPr>
          <w:color w:val="1A171C"/>
          <w:spacing w:val="-6"/>
          <w:w w:val="95"/>
          <w:lang w:val="hu-HU"/>
        </w:rPr>
        <w:t xml:space="preserve"> </w:t>
      </w:r>
      <w:r w:rsidRPr="00EA3AF4">
        <w:rPr>
          <w:color w:val="1A171C"/>
          <w:w w:val="95"/>
          <w:lang w:val="hu-HU"/>
        </w:rPr>
        <w:t>ideje:</w:t>
      </w:r>
      <w:r w:rsidRPr="00EA3AF4">
        <w:rPr>
          <w:color w:val="1A171C"/>
          <w:w w:val="95"/>
          <w:lang w:val="hu-HU"/>
        </w:rPr>
        <w:tab/>
      </w:r>
      <w:r w:rsidRPr="00EA3AF4">
        <w:rPr>
          <w:color w:val="1A171C"/>
          <w:w w:val="90"/>
          <w:lang w:val="hu-HU"/>
        </w:rPr>
        <w:t>(év/hónap/nap)</w:t>
      </w:r>
    </w:p>
    <w:p w:rsidR="00D018BF" w:rsidRPr="00EA3AF4" w:rsidRDefault="003C05FC">
      <w:pPr>
        <w:pStyle w:val="BodyText"/>
        <w:spacing w:before="122"/>
        <w:ind w:left="648" w:right="109"/>
        <w:jc w:val="center"/>
        <w:rPr>
          <w:lang w:val="hu-HU"/>
        </w:rPr>
      </w:pPr>
      <w:r w:rsidRPr="00EA3AF4">
        <w:rPr>
          <w:color w:val="1A171C"/>
          <w:lang w:val="hu-HU"/>
        </w:rPr>
        <w:t xml:space="preserve">iii.    Vezetéknév(nevek): </w:t>
      </w:r>
      <w:r w:rsidRPr="00EA3AF4">
        <w:rPr>
          <w:color w:val="1A171C"/>
          <w:spacing w:val="21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ind w:left="904"/>
        <w:rPr>
          <w:lang w:val="hu-HU"/>
        </w:rPr>
      </w:pPr>
      <w:r w:rsidRPr="00EA3AF4">
        <w:rPr>
          <w:color w:val="1A171C"/>
          <w:lang w:val="hu-HU"/>
        </w:rPr>
        <w:t xml:space="preserve">Utónév(nevek):     </w:t>
      </w:r>
      <w:r w:rsidRPr="00EA3AF4">
        <w:rPr>
          <w:color w:val="1A171C"/>
          <w:spacing w:val="29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tabs>
          <w:tab w:val="left" w:leader="dot" w:pos="7447"/>
        </w:tabs>
        <w:spacing w:before="124"/>
        <w:ind w:left="904"/>
        <w:rPr>
          <w:lang w:val="hu-HU"/>
        </w:rPr>
      </w:pPr>
      <w:r w:rsidRPr="00EA3AF4">
        <w:rPr>
          <w:color w:val="1A171C"/>
          <w:lang w:val="hu-HU"/>
        </w:rPr>
        <w:t>Születési</w:t>
      </w:r>
      <w:r w:rsidRPr="00EA3AF4">
        <w:rPr>
          <w:color w:val="1A171C"/>
          <w:spacing w:val="1"/>
          <w:lang w:val="hu-HU"/>
        </w:rPr>
        <w:t xml:space="preserve"> </w:t>
      </w:r>
      <w:r w:rsidRPr="00EA3AF4">
        <w:rPr>
          <w:color w:val="1A171C"/>
          <w:lang w:val="hu-HU"/>
        </w:rPr>
        <w:t>id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>:</w:t>
      </w:r>
      <w:r w:rsidRPr="00EA3AF4">
        <w:rPr>
          <w:color w:val="1A171C"/>
          <w:lang w:val="hu-HU"/>
        </w:rPr>
        <w:tab/>
      </w:r>
      <w:r w:rsidRPr="00EA3AF4">
        <w:rPr>
          <w:color w:val="1A171C"/>
          <w:w w:val="90"/>
          <w:lang w:val="hu-HU"/>
        </w:rPr>
        <w:t>(év/hónap/nap)</w:t>
      </w:r>
    </w:p>
    <w:p w:rsidR="00D018BF" w:rsidRPr="00EA3AF4" w:rsidRDefault="003C05FC">
      <w:pPr>
        <w:pStyle w:val="ListParagraph"/>
        <w:numPr>
          <w:ilvl w:val="0"/>
          <w:numId w:val="4"/>
        </w:numPr>
        <w:tabs>
          <w:tab w:val="left" w:pos="459"/>
        </w:tabs>
        <w:spacing w:before="114"/>
        <w:jc w:val="both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 kötelezett (</w:t>
      </w:r>
      <w:r w:rsidRPr="00EA3AF4">
        <w:rPr>
          <w:color w:val="1A171C"/>
          <w:position w:val="5"/>
          <w:sz w:val="11"/>
          <w:lang w:val="hu-HU"/>
        </w:rPr>
        <w:t>1</w:t>
      </w:r>
      <w:r w:rsidRPr="00EA3AF4">
        <w:rPr>
          <w:color w:val="1A171C"/>
          <w:sz w:val="17"/>
          <w:lang w:val="hu-HU"/>
        </w:rPr>
        <w:t>)</w:t>
      </w:r>
      <w:r w:rsidRPr="00EA3AF4">
        <w:rPr>
          <w:color w:val="1A171C"/>
          <w:spacing w:val="23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adatai:</w:t>
      </w:r>
    </w:p>
    <w:p w:rsidR="00D018BF" w:rsidRPr="00EA3AF4" w:rsidRDefault="00EA3AF4">
      <w:pPr>
        <w:pStyle w:val="ListParagraph"/>
        <w:numPr>
          <w:ilvl w:val="1"/>
          <w:numId w:val="4"/>
        </w:numPr>
        <w:tabs>
          <w:tab w:val="left" w:pos="639"/>
        </w:tabs>
        <w:spacing w:before="47"/>
        <w:ind w:hanging="178"/>
        <w:rPr>
          <w:sz w:val="17"/>
          <w:lang w:val="hu-HU"/>
        </w:rPr>
      </w:pPr>
      <w:r w:rsidRPr="00EA3AF4">
        <w:rPr>
          <w:color w:val="1A171C"/>
          <w:sz w:val="28"/>
          <w:lang w:val="hu-HU"/>
        </w:rPr>
        <w:t>⧠</w:t>
      </w:r>
      <w:r>
        <w:rPr>
          <w:color w:val="1A171C"/>
          <w:sz w:val="28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A személy azonos a 4. pontban megjelölt</w:t>
      </w:r>
      <w:r w:rsidR="003C05FC" w:rsidRPr="00EA3AF4">
        <w:rPr>
          <w:color w:val="1A171C"/>
          <w:spacing w:val="23"/>
          <w:sz w:val="17"/>
          <w:lang w:val="hu-HU"/>
        </w:rPr>
        <w:t xml:space="preserve"> </w:t>
      </w:r>
      <w:r w:rsidR="003C05FC" w:rsidRPr="00EA3AF4">
        <w:rPr>
          <w:color w:val="1A171C"/>
          <w:sz w:val="17"/>
          <w:lang w:val="hu-HU"/>
        </w:rPr>
        <w:t>kérelmez</w:t>
      </w:r>
      <w:r w:rsidR="003C05FC"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="003C05FC" w:rsidRPr="00EA3AF4">
        <w:rPr>
          <w:color w:val="1A171C"/>
          <w:sz w:val="17"/>
          <w:lang w:val="hu-HU"/>
        </w:rPr>
        <w:t>vel</w:t>
      </w:r>
    </w:p>
    <w:p w:rsidR="00D018BF" w:rsidRPr="00EA3AF4" w:rsidRDefault="00941FEB">
      <w:pPr>
        <w:pStyle w:val="BodyText"/>
        <w:spacing w:before="6"/>
        <w:ind w:left="0"/>
        <w:rPr>
          <w:sz w:val="11"/>
          <w:lang w:val="hu-HU"/>
        </w:rPr>
      </w:pPr>
      <w:r w:rsidRPr="00EA3AF4">
        <w:rPr>
          <w:noProof/>
          <w:lang w:val="hu-H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1221105</wp:posOffset>
                </wp:positionH>
                <wp:positionV relativeFrom="paragraph">
                  <wp:posOffset>113030</wp:posOffset>
                </wp:positionV>
                <wp:extent cx="652780" cy="0"/>
                <wp:effectExtent l="11430" t="13970" r="12065" b="508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875F1" id="Line 3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pt" to="147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" strokecolor="#1a171c" strokeweight=".14006mm">
                <w10:wrap type="topAndBottom" anchorx="page"/>
              </v:line>
            </w:pict>
          </mc:Fallback>
        </mc:AlternateContent>
      </w:r>
    </w:p>
    <w:p w:rsidR="00D018BF" w:rsidRPr="00EA3AF4" w:rsidRDefault="003C05FC">
      <w:pPr>
        <w:spacing w:line="232" w:lineRule="auto"/>
        <w:ind w:left="453" w:right="91" w:hanging="206"/>
        <w:rPr>
          <w:sz w:val="14"/>
          <w:lang w:val="hu-HU"/>
        </w:rPr>
      </w:pPr>
      <w:r w:rsidRPr="00EA3AF4">
        <w:rPr>
          <w:color w:val="1A171C"/>
          <w:sz w:val="14"/>
          <w:lang w:val="hu-HU"/>
        </w:rPr>
        <w:t>(</w:t>
      </w:r>
      <w:r w:rsidRPr="00EA3AF4">
        <w:rPr>
          <w:color w:val="1A171C"/>
          <w:position w:val="4"/>
          <w:sz w:val="9"/>
          <w:lang w:val="hu-HU"/>
        </w:rPr>
        <w:t>1</w:t>
      </w:r>
      <w:r w:rsidRPr="00EA3AF4">
        <w:rPr>
          <w:color w:val="1A171C"/>
          <w:sz w:val="14"/>
          <w:lang w:val="hu-HU"/>
        </w:rPr>
        <w:t>) Az egyezmény 3. cikke szerint a „kötelezett” valamennyi olyan természetes személy, aki tartásra kötelezett, vagy akivel szemben a tartási igényt érvényesítik.</w:t>
      </w:r>
    </w:p>
    <w:p w:rsidR="00D018BF" w:rsidRPr="00EA3AF4" w:rsidRDefault="00D018BF">
      <w:pPr>
        <w:spacing w:line="232" w:lineRule="auto"/>
        <w:rPr>
          <w:sz w:val="14"/>
          <w:lang w:val="hu-HU"/>
        </w:rPr>
        <w:sectPr w:rsidR="00D018BF" w:rsidRPr="00EA3AF4" w:rsidSect="00EA3AF4">
          <w:type w:val="continuous"/>
          <w:pgSz w:w="11910" w:h="16840"/>
          <w:pgMar w:top="1276" w:right="1600" w:bottom="280" w:left="1680" w:header="843" w:footer="720" w:gutter="0"/>
          <w:cols w:space="720"/>
        </w:sectPr>
      </w:pPr>
    </w:p>
    <w:p w:rsidR="00D018BF" w:rsidRPr="00EA3AF4" w:rsidRDefault="003C05FC">
      <w:pPr>
        <w:pStyle w:val="BodyText"/>
        <w:spacing w:before="170"/>
        <w:ind w:left="347"/>
        <w:rPr>
          <w:lang w:val="hu-HU"/>
        </w:rPr>
      </w:pPr>
      <w:r w:rsidRPr="00EA3AF4">
        <w:rPr>
          <w:color w:val="1A171C"/>
          <w:lang w:val="hu-HU"/>
        </w:rPr>
        <w:lastRenderedPageBreak/>
        <w:t>b) Vezetéknév(nevek): 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58"/>
        <w:ind w:left="347"/>
        <w:rPr>
          <w:lang w:val="hu-HU"/>
        </w:rPr>
      </w:pPr>
      <w:r w:rsidRPr="00EA3AF4">
        <w:rPr>
          <w:color w:val="1A171C"/>
          <w:lang w:val="hu-HU"/>
        </w:rPr>
        <w:t xml:space="preserve">c)    Utónév(nevek):   </w:t>
      </w:r>
      <w:r w:rsidRPr="00EA3AF4">
        <w:rPr>
          <w:color w:val="1A171C"/>
          <w:spacing w:val="16"/>
          <w:lang w:val="hu-HU"/>
        </w:rPr>
        <w:t xml:space="preserve"> </w:t>
      </w:r>
      <w:r w:rsidRPr="00EA3AF4">
        <w:rPr>
          <w:color w:val="1A171C"/>
          <w:lang w:val="hu-HU"/>
        </w:rPr>
        <w:t>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tabs>
          <w:tab w:val="left" w:leader="dot" w:pos="7330"/>
        </w:tabs>
        <w:spacing w:before="158"/>
        <w:ind w:left="347"/>
        <w:rPr>
          <w:lang w:val="hu-HU"/>
        </w:rPr>
      </w:pPr>
      <w:r w:rsidRPr="00EA3AF4">
        <w:rPr>
          <w:color w:val="1A171C"/>
          <w:lang w:val="hu-HU"/>
        </w:rPr>
        <w:t>d)</w:t>
      </w:r>
      <w:r w:rsidRPr="00EA3AF4">
        <w:rPr>
          <w:color w:val="1A171C"/>
          <w:spacing w:val="2"/>
          <w:lang w:val="hu-HU"/>
        </w:rPr>
        <w:t xml:space="preserve"> </w:t>
      </w:r>
      <w:r w:rsidRPr="00EA3AF4">
        <w:rPr>
          <w:color w:val="1A171C"/>
          <w:lang w:val="hu-HU"/>
        </w:rPr>
        <w:t>Születési</w:t>
      </w:r>
      <w:r w:rsidRPr="00EA3AF4">
        <w:rPr>
          <w:color w:val="1A171C"/>
          <w:spacing w:val="1"/>
          <w:lang w:val="hu-HU"/>
        </w:rPr>
        <w:t xml:space="preserve"> </w:t>
      </w:r>
      <w:r w:rsidRPr="00EA3AF4">
        <w:rPr>
          <w:color w:val="1A171C"/>
          <w:lang w:val="hu-HU"/>
        </w:rPr>
        <w:t>id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>:</w:t>
      </w:r>
      <w:r w:rsidRPr="00EA3AF4">
        <w:rPr>
          <w:color w:val="1A171C"/>
          <w:lang w:val="hu-HU"/>
        </w:rPr>
        <w:tab/>
        <w:t>(év/hónap/nap)</w:t>
      </w:r>
    </w:p>
    <w:p w:rsidR="00D018BF" w:rsidRPr="00EA3AF4" w:rsidRDefault="003C05FC">
      <w:pPr>
        <w:pStyle w:val="ListParagraph"/>
        <w:numPr>
          <w:ilvl w:val="0"/>
          <w:numId w:val="4"/>
        </w:numPr>
        <w:tabs>
          <w:tab w:val="left" w:pos="345"/>
        </w:tabs>
        <w:spacing w:before="151"/>
        <w:ind w:left="344" w:hanging="208"/>
        <w:jc w:val="left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Ezen adattovábbítási formanyomtatvány az alábbiak szerinti kérelemre vonatkozik, illetve azt</w:t>
      </w:r>
      <w:r w:rsidRPr="00EA3AF4">
        <w:rPr>
          <w:color w:val="1A171C"/>
          <w:spacing w:val="5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kíséri: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(1) bekezdés, a)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(1) bekezdés, b)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(1)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(1) bekezdés, d)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(1) bekezdés, e)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(1)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f)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(2) bekezdés, a)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514512">
        <w:rPr>
          <w:color w:val="1A171C"/>
          <w:sz w:val="17"/>
          <w:lang w:val="hu-HU"/>
        </w:rPr>
        <w:t>10. cikk, (2) bekezdés, b) pont</w:t>
      </w:r>
    </w:p>
    <w:p w:rsidR="00D018BF" w:rsidRPr="00514512" w:rsidRDefault="003C05FC" w:rsidP="00514512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(2)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bekezdés,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c)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</w:t>
      </w:r>
    </w:p>
    <w:p w:rsidR="00D018BF" w:rsidRPr="00EA3AF4" w:rsidRDefault="003C05FC">
      <w:pPr>
        <w:pStyle w:val="ListParagraph"/>
        <w:numPr>
          <w:ilvl w:val="0"/>
          <w:numId w:val="4"/>
        </w:numPr>
        <w:tabs>
          <w:tab w:val="left" w:pos="345"/>
        </w:tabs>
        <w:spacing w:before="92"/>
        <w:ind w:left="344" w:hanging="208"/>
        <w:jc w:val="left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Az alábbi dokumentum a kérelem függelékében</w:t>
      </w:r>
      <w:r w:rsidRPr="00EA3AF4">
        <w:rPr>
          <w:color w:val="1A171C"/>
          <w:spacing w:val="25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szerepelnek:</w:t>
      </w:r>
    </w:p>
    <w:p w:rsidR="00D018BF" w:rsidRPr="00EA3AF4" w:rsidRDefault="003C05FC" w:rsidP="00514512">
      <w:pPr>
        <w:pStyle w:val="ListParagraph"/>
        <w:numPr>
          <w:ilvl w:val="0"/>
          <w:numId w:val="7"/>
        </w:numPr>
        <w:tabs>
          <w:tab w:val="left" w:pos="552"/>
        </w:tabs>
        <w:spacing w:before="33" w:line="358" w:lineRule="exact"/>
        <w:ind w:right="2960"/>
        <w:rPr>
          <w:sz w:val="17"/>
          <w:lang w:val="hu-HU"/>
        </w:rPr>
      </w:pPr>
      <w:r w:rsidRPr="00EA3AF4">
        <w:rPr>
          <w:color w:val="1A171C"/>
          <w:w w:val="95"/>
          <w:sz w:val="17"/>
          <w:lang w:val="hu-HU"/>
        </w:rPr>
        <w:t xml:space="preserve">A 10. cikk (1) bekezdésének a) pontja szerinti kérelem alkalmazásában és: </w:t>
      </w:r>
      <w:r w:rsidRPr="00EA3AF4">
        <w:rPr>
          <w:color w:val="1A171C"/>
          <w:sz w:val="17"/>
          <w:lang w:val="hu-HU"/>
        </w:rPr>
        <w:t>a 25. cikknek</w:t>
      </w:r>
      <w:r w:rsidRPr="00EA3AF4">
        <w:rPr>
          <w:color w:val="1A171C"/>
          <w:spacing w:val="4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megfelel</w:t>
      </w:r>
      <w:r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Pr="00EA3AF4">
        <w:rPr>
          <w:color w:val="1A171C"/>
          <w:sz w:val="17"/>
          <w:lang w:val="hu-HU"/>
        </w:rPr>
        <w:t>en:</w:t>
      </w:r>
    </w:p>
    <w:p w:rsidR="00D018BF" w:rsidRPr="00EA3AF4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54"/>
        <w:ind w:hanging="274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 határozat teljes szövege (25. cikk (1) bekezdés a)</w:t>
      </w:r>
      <w:r w:rsidRPr="00EA3AF4">
        <w:rPr>
          <w:color w:val="1A171C"/>
          <w:spacing w:val="17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Az eredeti eljárás helye szerinti állam hatáskörrel rendelkező hatósága által hozott határozat összefoglalása vagy </w:t>
      </w:r>
      <w:r w:rsidRPr="00EA3AF4">
        <w:rPr>
          <w:color w:val="1A171C"/>
          <w:sz w:val="17"/>
          <w:lang w:val="hu-HU"/>
        </w:rPr>
        <w:t>kivonata (25. cikk (3) bekezdés b) pont) (adott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esetben)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>A határozatnak az eredeti eljárás helye szerinti államban való végrehajthatóságát megállapító dokumentum, valamint – közigazgatási hatósági határozat esetén – a 19. cikk (3) bekezdésében szereplő követelmények</w:t>
      </w:r>
      <w:r w:rsidR="006306DB" w:rsidRPr="006306DB">
        <w:rPr>
          <w:color w:val="1A171C"/>
          <w:sz w:val="17"/>
          <w:lang w:val="hu-HU"/>
        </w:rPr>
        <w:t xml:space="preserve"> </w:t>
      </w:r>
      <w:r w:rsidRPr="006306DB">
        <w:rPr>
          <w:color w:val="1A171C"/>
          <w:sz w:val="17"/>
          <w:lang w:val="hu-HU"/>
        </w:rPr>
        <w:t>teljesülését megállapító dokumentum, feltéve, hogy a szóban forgó tagállam az 57. cikkel összhangban nem határozta meg, hogy a közigazgatósági hatóságai által hozott határozatok mindig megfelelnek a fenti követel­ ményeknek (25. cikk (1) bekezdés b) pont), vagy amennyiben a 25. cikk (3) bekezdésének c) pontja alkalma­ zandó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>Amennyiben az alperes nem jelent meg és nem képviseltette magát az eredeti eljárás helye szerinti államban lefolytatott eljárásokon, olyan dokumentum vagy dokumentumok, amely(ek) – esettől függően – vagy azt</w:t>
      </w:r>
      <w:r w:rsidR="006306DB" w:rsidRPr="006306DB">
        <w:rPr>
          <w:color w:val="1A171C"/>
          <w:sz w:val="17"/>
          <w:lang w:val="hu-HU"/>
        </w:rPr>
        <w:t xml:space="preserve"> </w:t>
      </w:r>
      <w:r w:rsidRPr="006306DB">
        <w:rPr>
          <w:color w:val="1A171C"/>
          <w:sz w:val="17"/>
          <w:lang w:val="hu-HU"/>
        </w:rPr>
        <w:t>igazolja/igazolják, hogy az alperest megfelelő módon értesítették az eljárásról és lehetősége volt arra, hogy meghallgassák, vagy azt, hogy megfelelő módon értesítették a határozatról és lehetősége volt a határozat ellen kifogást emelni vagy azt megfellebbezni, de facto és de jure (25. cikk (1) bekezdés c) 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Szükség esetén a fizetési hátralék összegét megállapító és ezen összeg kiszámításának időpontját megjelölő </w:t>
      </w:r>
      <w:r w:rsidRPr="00EA3AF4">
        <w:rPr>
          <w:color w:val="1A171C"/>
          <w:sz w:val="17"/>
          <w:lang w:val="hu-HU"/>
        </w:rPr>
        <w:t>dokumentum (25. cikk (1) bekezdés d) 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Szükség esetén az automatikus indexálást előirányzó határozat keretében a megfelelő számítások elvégzéséhez </w:t>
      </w:r>
      <w:r w:rsidRPr="00EA3AF4">
        <w:rPr>
          <w:color w:val="1A171C"/>
          <w:sz w:val="17"/>
          <w:lang w:val="hu-HU"/>
        </w:rPr>
        <w:t>szükséges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információkat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nyújtó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dokumentum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(25.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(1)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e)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Szükség esetén a kérelmező számára az eredeti eljárás helye szerinti államban nyújtott költségmentes jogi </w:t>
      </w:r>
      <w:r w:rsidRPr="00EA3AF4">
        <w:rPr>
          <w:color w:val="1A171C"/>
          <w:sz w:val="17"/>
          <w:lang w:val="hu-HU"/>
        </w:rPr>
        <w:t>segítségnyújtás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mértékét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megállapító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dokumentum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(25.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(1)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f)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pont)</w:t>
      </w:r>
    </w:p>
    <w:p w:rsidR="00D018BF" w:rsidRPr="00EA3AF4" w:rsidRDefault="003C05FC">
      <w:pPr>
        <w:pStyle w:val="BodyText"/>
        <w:spacing w:before="171"/>
        <w:ind w:left="553"/>
        <w:rPr>
          <w:lang w:val="hu-HU"/>
        </w:rPr>
      </w:pPr>
      <w:r w:rsidRPr="00EA3AF4">
        <w:rPr>
          <w:color w:val="1A171C"/>
          <w:lang w:val="hu-HU"/>
        </w:rPr>
        <w:t>A 30. cikk (3) bekezdésének megfelel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>en:</w:t>
      </w:r>
    </w:p>
    <w:p w:rsidR="00D018BF" w:rsidRPr="00EA3AF4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</w:t>
      </w:r>
      <w:r w:rsidRPr="00EA3AF4">
        <w:rPr>
          <w:color w:val="1A171C"/>
          <w:spacing w:val="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tartási</w:t>
      </w:r>
      <w:r w:rsidRPr="00EA3AF4">
        <w:rPr>
          <w:color w:val="1A171C"/>
          <w:spacing w:val="8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kötelezettségr</w:t>
      </w:r>
      <w:r w:rsidRPr="00EA3AF4">
        <w:rPr>
          <w:rFonts w:ascii="Gill Sans MT Condensed" w:hAnsi="Gill Sans MT Condensed"/>
          <w:color w:val="1A171C"/>
          <w:sz w:val="17"/>
          <w:lang w:val="hu-HU"/>
        </w:rPr>
        <w:t>ő</w:t>
      </w:r>
      <w:r w:rsidRPr="00EA3AF4">
        <w:rPr>
          <w:color w:val="1A171C"/>
          <w:sz w:val="17"/>
          <w:lang w:val="hu-HU"/>
        </w:rPr>
        <w:t>l</w:t>
      </w:r>
      <w:r w:rsidRPr="00EA3AF4">
        <w:rPr>
          <w:color w:val="1A171C"/>
          <w:spacing w:val="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szóló</w:t>
      </w:r>
      <w:r w:rsidRPr="00EA3AF4">
        <w:rPr>
          <w:color w:val="1A171C"/>
          <w:spacing w:val="9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megállapodás</w:t>
      </w:r>
      <w:r w:rsidRPr="00EA3AF4">
        <w:rPr>
          <w:color w:val="1A171C"/>
          <w:spacing w:val="9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teljes</w:t>
      </w:r>
      <w:r w:rsidRPr="00EA3AF4">
        <w:rPr>
          <w:color w:val="1A171C"/>
          <w:spacing w:val="8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szövege</w:t>
      </w:r>
      <w:r w:rsidRPr="00EA3AF4">
        <w:rPr>
          <w:color w:val="1A171C"/>
          <w:spacing w:val="9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(30.</w:t>
      </w:r>
      <w:r w:rsidRPr="00EA3AF4">
        <w:rPr>
          <w:color w:val="1A171C"/>
          <w:spacing w:val="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</w:t>
      </w:r>
      <w:r w:rsidRPr="00EA3AF4">
        <w:rPr>
          <w:color w:val="1A171C"/>
          <w:spacing w:val="9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(3)</w:t>
      </w:r>
      <w:r w:rsidRPr="00EA3AF4">
        <w:rPr>
          <w:color w:val="1A171C"/>
          <w:spacing w:val="12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</w:t>
      </w:r>
      <w:r w:rsidRPr="00EA3AF4">
        <w:rPr>
          <w:color w:val="1A171C"/>
          <w:spacing w:val="9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a)</w:t>
      </w:r>
      <w:r w:rsidRPr="00EA3AF4">
        <w:rPr>
          <w:color w:val="1A171C"/>
          <w:spacing w:val="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A tartási kötelezettségről szóló megállapodásnak az eredeti eljárás helye szerinti államban határozatként történő </w:t>
      </w:r>
      <w:r w:rsidRPr="00EA3AF4">
        <w:rPr>
          <w:color w:val="1A171C"/>
          <w:sz w:val="17"/>
          <w:lang w:val="hu-HU"/>
        </w:rPr>
        <w:t>végrehajthatóságát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megállapító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dokumentum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(30.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(3)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b)</w:t>
      </w:r>
      <w:r w:rsidRPr="006306DB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pont)</w:t>
      </w:r>
    </w:p>
    <w:p w:rsidR="00D018BF" w:rsidRPr="006306DB" w:rsidRDefault="003C05FC" w:rsidP="006306DB">
      <w:pPr>
        <w:pStyle w:val="ListParagraph"/>
        <w:numPr>
          <w:ilvl w:val="1"/>
          <w:numId w:val="2"/>
        </w:numPr>
        <w:tabs>
          <w:tab w:val="left" w:pos="807"/>
        </w:tabs>
        <w:spacing w:before="54"/>
        <w:ind w:hanging="274"/>
        <w:rPr>
          <w:color w:val="1A171C"/>
          <w:sz w:val="17"/>
          <w:lang w:val="hu-HU"/>
        </w:rPr>
      </w:pPr>
      <w:r w:rsidRPr="006306DB">
        <w:rPr>
          <w:color w:val="1A171C"/>
          <w:sz w:val="17"/>
          <w:lang w:val="hu-HU"/>
        </w:rPr>
        <w:t xml:space="preserve">A kérelmet kísérő valamennyi egyéb dokumentum (pl. szükség esetén dokumentumok a 36. cikk (4) bekezdése </w:t>
      </w:r>
      <w:r w:rsidRPr="00EA3AF4">
        <w:rPr>
          <w:color w:val="1A171C"/>
          <w:sz w:val="17"/>
          <w:lang w:val="hu-HU"/>
        </w:rPr>
        <w:t>alkalmazásában):</w:t>
      </w:r>
    </w:p>
    <w:p w:rsidR="00D018BF" w:rsidRPr="00EA3AF4" w:rsidRDefault="003C05FC">
      <w:pPr>
        <w:pStyle w:val="BodyText"/>
        <w:spacing w:before="171"/>
        <w:ind w:left="808"/>
        <w:rPr>
          <w:lang w:val="hu-HU"/>
        </w:rPr>
      </w:pPr>
      <w:r w:rsidRPr="00EA3AF4">
        <w:rPr>
          <w:color w:val="1A171C"/>
          <w:w w:val="105"/>
          <w:lang w:val="hu-HU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>
      <w:pPr>
        <w:pStyle w:val="BodyText"/>
        <w:spacing w:before="158"/>
        <w:ind w:left="808"/>
        <w:rPr>
          <w:lang w:val="hu-HU"/>
        </w:rPr>
      </w:pPr>
      <w:r w:rsidRPr="00EA3AF4">
        <w:rPr>
          <w:color w:val="1A171C"/>
          <w:w w:val="105"/>
          <w:lang w:val="hu-HU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D018BF" w:rsidRPr="00EA3AF4" w:rsidRDefault="003C05FC" w:rsidP="00514512">
      <w:pPr>
        <w:pStyle w:val="ListParagraph"/>
        <w:numPr>
          <w:ilvl w:val="0"/>
          <w:numId w:val="7"/>
        </w:numPr>
        <w:tabs>
          <w:tab w:val="left" w:pos="552"/>
        </w:tabs>
        <w:spacing w:before="168" w:line="225" w:lineRule="auto"/>
        <w:ind w:left="551" w:right="296" w:hanging="204"/>
        <w:jc w:val="both"/>
        <w:rPr>
          <w:sz w:val="17"/>
          <w:lang w:val="hu-HU"/>
        </w:rPr>
      </w:pPr>
      <w:r w:rsidRPr="00EA3AF4">
        <w:rPr>
          <w:color w:val="1A171C"/>
          <w:sz w:val="17"/>
          <w:lang w:val="hu-HU"/>
        </w:rPr>
        <w:t>A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10.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cikk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(1)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bekezdésének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b),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c),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d),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e),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f)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pontja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és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(2)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bekezdésének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a),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b),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vagy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c)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pontja</w:t>
      </w:r>
      <w:r w:rsidRPr="00EA3AF4">
        <w:rPr>
          <w:color w:val="1A171C"/>
          <w:spacing w:val="-11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alapján</w:t>
      </w:r>
      <w:r w:rsidRPr="00EA3AF4">
        <w:rPr>
          <w:color w:val="1A171C"/>
          <w:spacing w:val="-10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 xml:space="preserve">benyújtott </w:t>
      </w:r>
      <w:r w:rsidRPr="00EA3AF4">
        <w:rPr>
          <w:color w:val="1A171C"/>
          <w:w w:val="95"/>
          <w:sz w:val="17"/>
          <w:lang w:val="hu-HU"/>
        </w:rPr>
        <w:t>kérelem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alkalmazásában,</w:t>
      </w:r>
      <w:r w:rsidRPr="00EA3AF4">
        <w:rPr>
          <w:color w:val="1A171C"/>
          <w:spacing w:val="-19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az</w:t>
      </w:r>
      <w:r w:rsidRPr="00EA3AF4">
        <w:rPr>
          <w:color w:val="1A171C"/>
          <w:spacing w:val="-16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alábbi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kísér</w:t>
      </w:r>
      <w:r w:rsidRPr="00EA3AF4">
        <w:rPr>
          <w:rFonts w:ascii="Gill Sans MT Condensed" w:hAnsi="Gill Sans MT Condensed"/>
          <w:color w:val="1A171C"/>
          <w:w w:val="95"/>
          <w:sz w:val="17"/>
          <w:lang w:val="hu-HU"/>
        </w:rPr>
        <w:t>ő</w:t>
      </w:r>
      <w:r w:rsidRPr="00EA3AF4">
        <w:rPr>
          <w:rFonts w:ascii="Gill Sans MT Condensed" w:hAnsi="Gill Sans MT Condensed"/>
          <w:color w:val="1A171C"/>
          <w:spacing w:val="-35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dokumentumok</w:t>
      </w:r>
      <w:r w:rsidRPr="00EA3AF4">
        <w:rPr>
          <w:color w:val="1A171C"/>
          <w:spacing w:val="-17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(kivéve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az</w:t>
      </w:r>
      <w:r w:rsidRPr="00EA3AF4">
        <w:rPr>
          <w:color w:val="1A171C"/>
          <w:spacing w:val="-17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adattovábbítási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formanyomtatványt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és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>magát</w:t>
      </w:r>
      <w:r w:rsidRPr="00EA3AF4">
        <w:rPr>
          <w:color w:val="1A171C"/>
          <w:spacing w:val="-18"/>
          <w:w w:val="95"/>
          <w:sz w:val="17"/>
          <w:lang w:val="hu-HU"/>
        </w:rPr>
        <w:t xml:space="preserve"> </w:t>
      </w:r>
      <w:r w:rsidRPr="00EA3AF4">
        <w:rPr>
          <w:color w:val="1A171C"/>
          <w:w w:val="95"/>
          <w:sz w:val="17"/>
          <w:lang w:val="hu-HU"/>
        </w:rPr>
        <w:t xml:space="preserve">a </w:t>
      </w:r>
      <w:r w:rsidRPr="00EA3AF4">
        <w:rPr>
          <w:color w:val="1A171C"/>
          <w:sz w:val="17"/>
          <w:lang w:val="hu-HU"/>
        </w:rPr>
        <w:t>kérelmet), a 11. cikk (3) bekezdésével</w:t>
      </w:r>
      <w:r w:rsidRPr="00EA3AF4">
        <w:rPr>
          <w:color w:val="1A171C"/>
          <w:spacing w:val="-13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összhangban: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9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(1) bekezdés, b)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D018BF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  <w:sectPr w:rsidR="00D018BF" w:rsidRPr="00514512">
          <w:pgSz w:w="11910" w:h="16840"/>
          <w:pgMar w:top="1380" w:right="1600" w:bottom="280" w:left="1680" w:header="843" w:footer="0" w:gutter="0"/>
          <w:cols w:space="720"/>
        </w:sectPr>
      </w:pP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lastRenderedPageBreak/>
        <w:t>10. cikk, (1) bekezdés, c)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(1) bekezdés, d)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(1) bekezdés, e)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(1) bekezdés, f)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(2) bekezdés, a)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(2) bekezdés, b)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514512" w:rsidRDefault="003C05FC" w:rsidP="00514512">
      <w:pPr>
        <w:pStyle w:val="ListParagraph"/>
        <w:numPr>
          <w:ilvl w:val="1"/>
          <w:numId w:val="7"/>
        </w:numPr>
        <w:tabs>
          <w:tab w:val="left" w:pos="807"/>
        </w:tabs>
        <w:spacing w:before="81"/>
        <w:ind w:hanging="274"/>
        <w:rPr>
          <w:color w:val="1A171C"/>
          <w:sz w:val="17"/>
          <w:lang w:val="hu-HU"/>
        </w:rPr>
      </w:pPr>
      <w:r w:rsidRPr="00EA3AF4">
        <w:rPr>
          <w:color w:val="1A171C"/>
          <w:sz w:val="17"/>
          <w:lang w:val="hu-HU"/>
        </w:rPr>
        <w:t>10. cikk, (2) bekezdés, c) pont</w:t>
      </w:r>
      <w:r w:rsidRPr="00514512">
        <w:rPr>
          <w:color w:val="1A171C"/>
          <w:sz w:val="17"/>
          <w:lang w:val="hu-HU"/>
        </w:rPr>
        <w:t xml:space="preserve"> </w:t>
      </w:r>
      <w:r w:rsidRPr="00EA3AF4">
        <w:rPr>
          <w:color w:val="1A171C"/>
          <w:sz w:val="17"/>
          <w:lang w:val="hu-HU"/>
        </w:rPr>
        <w:t>...........................</w:t>
      </w:r>
    </w:p>
    <w:p w:rsidR="00D018BF" w:rsidRPr="00EA3AF4" w:rsidRDefault="00D018BF">
      <w:pPr>
        <w:pStyle w:val="BodyText"/>
        <w:spacing w:before="2"/>
        <w:ind w:left="0"/>
        <w:rPr>
          <w:sz w:val="32"/>
          <w:lang w:val="hu-HU"/>
        </w:rPr>
      </w:pPr>
    </w:p>
    <w:p w:rsidR="00D018BF" w:rsidRPr="00EA3AF4" w:rsidRDefault="003C05FC">
      <w:pPr>
        <w:pStyle w:val="BodyText"/>
        <w:tabs>
          <w:tab w:val="left" w:leader="dot" w:pos="6979"/>
        </w:tabs>
        <w:spacing w:before="0"/>
        <w:ind w:left="250"/>
        <w:rPr>
          <w:lang w:val="hu-HU"/>
        </w:rPr>
      </w:pPr>
      <w:r w:rsidRPr="00EA3AF4">
        <w:rPr>
          <w:color w:val="1A171C"/>
          <w:lang w:val="hu-HU"/>
        </w:rPr>
        <w:t>Név:</w:t>
      </w:r>
      <w:r w:rsidRPr="00EA3AF4">
        <w:rPr>
          <w:color w:val="1A171C"/>
          <w:lang w:val="hu-HU"/>
        </w:rPr>
        <w:tab/>
      </w:r>
      <w:r w:rsidRPr="00EA3AF4">
        <w:rPr>
          <w:color w:val="1A171C"/>
          <w:w w:val="90"/>
          <w:lang w:val="hu-HU"/>
        </w:rPr>
        <w:t>(nyomtatott</w:t>
      </w:r>
      <w:r w:rsidRPr="00EA3AF4">
        <w:rPr>
          <w:color w:val="1A171C"/>
          <w:spacing w:val="19"/>
          <w:w w:val="90"/>
          <w:lang w:val="hu-HU"/>
        </w:rPr>
        <w:t xml:space="preserve"> </w:t>
      </w:r>
      <w:r w:rsidRPr="00EA3AF4">
        <w:rPr>
          <w:color w:val="1A171C"/>
          <w:w w:val="90"/>
          <w:lang w:val="hu-HU"/>
        </w:rPr>
        <w:t>bet</w:t>
      </w:r>
      <w:r w:rsidRPr="00EA3AF4">
        <w:rPr>
          <w:rFonts w:ascii="Gill Sans MT Condensed" w:hAnsi="Gill Sans MT Condensed"/>
          <w:color w:val="1A171C"/>
          <w:w w:val="90"/>
          <w:lang w:val="hu-HU"/>
        </w:rPr>
        <w:t>ű</w:t>
      </w:r>
      <w:r w:rsidRPr="00EA3AF4">
        <w:rPr>
          <w:color w:val="1A171C"/>
          <w:w w:val="90"/>
          <w:lang w:val="hu-HU"/>
        </w:rPr>
        <w:t>kkel)</w:t>
      </w:r>
    </w:p>
    <w:p w:rsidR="00D018BF" w:rsidRPr="00EA3AF4" w:rsidRDefault="00D018BF">
      <w:pPr>
        <w:pStyle w:val="BodyText"/>
        <w:spacing w:before="11"/>
        <w:ind w:left="0"/>
        <w:rPr>
          <w:sz w:val="16"/>
          <w:lang w:val="hu-HU"/>
        </w:rPr>
      </w:pPr>
    </w:p>
    <w:p w:rsidR="00D018BF" w:rsidRPr="00EA3AF4" w:rsidRDefault="003C05FC">
      <w:pPr>
        <w:pStyle w:val="BodyText"/>
        <w:tabs>
          <w:tab w:val="left" w:leader="dot" w:pos="7447"/>
        </w:tabs>
        <w:spacing w:before="0"/>
        <w:ind w:left="250"/>
        <w:rPr>
          <w:lang w:val="hu-HU"/>
        </w:rPr>
      </w:pPr>
      <w:r w:rsidRPr="00EA3AF4">
        <w:rPr>
          <w:color w:val="1A171C"/>
          <w:w w:val="95"/>
          <w:lang w:val="hu-HU"/>
        </w:rPr>
        <w:t>Dátum:</w:t>
      </w:r>
      <w:r w:rsidRPr="00EA3AF4">
        <w:rPr>
          <w:color w:val="1A171C"/>
          <w:w w:val="95"/>
          <w:lang w:val="hu-HU"/>
        </w:rPr>
        <w:tab/>
      </w:r>
      <w:r w:rsidRPr="00EA3AF4">
        <w:rPr>
          <w:color w:val="1A171C"/>
          <w:w w:val="90"/>
          <w:lang w:val="hu-HU"/>
        </w:rPr>
        <w:t>(év/hónap/nap)</w:t>
      </w:r>
    </w:p>
    <w:p w:rsidR="00D018BF" w:rsidRPr="00EA3AF4" w:rsidRDefault="00D018BF">
      <w:pPr>
        <w:pStyle w:val="BodyText"/>
        <w:spacing w:before="6"/>
        <w:ind w:left="0"/>
        <w:rPr>
          <w:lang w:val="hu-HU"/>
        </w:rPr>
      </w:pPr>
    </w:p>
    <w:p w:rsidR="00D018BF" w:rsidRPr="00EA3AF4" w:rsidRDefault="003C05FC">
      <w:pPr>
        <w:pStyle w:val="BodyText"/>
        <w:spacing w:before="1"/>
        <w:ind w:left="249"/>
        <w:rPr>
          <w:lang w:val="hu-HU"/>
        </w:rPr>
      </w:pPr>
      <w:r w:rsidRPr="00EA3AF4">
        <w:rPr>
          <w:color w:val="1A171C"/>
          <w:lang w:val="hu-HU"/>
        </w:rPr>
        <w:t>A központi hatóság felhatalmazott képvisel</w:t>
      </w:r>
      <w:r w:rsidRPr="00EA3AF4">
        <w:rPr>
          <w:rFonts w:ascii="Gill Sans MT Condensed" w:hAnsi="Gill Sans MT Condensed"/>
          <w:color w:val="1A171C"/>
          <w:lang w:val="hu-HU"/>
        </w:rPr>
        <w:t>ő</w:t>
      </w:r>
      <w:r w:rsidRPr="00EA3AF4">
        <w:rPr>
          <w:color w:val="1A171C"/>
          <w:lang w:val="hu-HU"/>
        </w:rPr>
        <w:t>je</w:t>
      </w:r>
    </w:p>
    <w:p w:rsidR="00D018BF" w:rsidRPr="00EA3AF4" w:rsidRDefault="00D018BF">
      <w:pPr>
        <w:pStyle w:val="BodyText"/>
        <w:spacing w:before="0"/>
        <w:ind w:left="0"/>
        <w:rPr>
          <w:sz w:val="20"/>
          <w:lang w:val="hu-HU"/>
        </w:rPr>
      </w:pPr>
    </w:p>
    <w:p w:rsidR="00D018BF" w:rsidRPr="00EA3AF4" w:rsidRDefault="00D018BF">
      <w:pPr>
        <w:pStyle w:val="BodyText"/>
        <w:spacing w:before="0"/>
        <w:ind w:left="0"/>
        <w:rPr>
          <w:sz w:val="20"/>
          <w:lang w:val="hu-HU"/>
        </w:rPr>
      </w:pPr>
    </w:p>
    <w:p w:rsidR="00D018BF" w:rsidRPr="00EA3AF4" w:rsidRDefault="00D018BF">
      <w:pPr>
        <w:pStyle w:val="BodyText"/>
        <w:spacing w:before="3"/>
        <w:ind w:left="0"/>
        <w:rPr>
          <w:sz w:val="11"/>
          <w:lang w:val="hu-HU"/>
        </w:rPr>
      </w:pPr>
      <w:bookmarkStart w:id="1" w:name="_GoBack"/>
      <w:bookmarkEnd w:id="1"/>
    </w:p>
    <w:sectPr w:rsidR="00D018BF" w:rsidRPr="00EA3AF4">
      <w:pgSz w:w="11910" w:h="16840"/>
      <w:pgMar w:top="1380" w:right="1600" w:bottom="280" w:left="1680" w:header="8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B57" w:rsidRDefault="00526B57">
      <w:r>
        <w:separator/>
      </w:r>
    </w:p>
  </w:endnote>
  <w:endnote w:type="continuationSeparator" w:id="0">
    <w:p w:rsidR="00526B57" w:rsidRDefault="0052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 Condensed">
    <w:altName w:val="Gill Sans MT Condensed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B57" w:rsidRDefault="00526B57">
      <w:r>
        <w:separator/>
      </w:r>
    </w:p>
  </w:footnote>
  <w:footnote w:type="continuationSeparator" w:id="0">
    <w:p w:rsidR="00526B57" w:rsidRDefault="00526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401BD"/>
    <w:multiLevelType w:val="hybridMultilevel"/>
    <w:tmpl w:val="6C2067C4"/>
    <w:lvl w:ilvl="0" w:tplc="55309EA6">
      <w:start w:val="1"/>
      <w:numFmt w:val="lowerLetter"/>
      <w:lvlText w:val="%1."/>
      <w:lvlJc w:val="left"/>
      <w:pPr>
        <w:ind w:left="553" w:hanging="205"/>
      </w:pPr>
      <w:rPr>
        <w:rFonts w:ascii="Cambria" w:eastAsia="Cambria" w:hAnsi="Cambria" w:cs="Cambria" w:hint="default"/>
        <w:color w:val="1A171C"/>
        <w:w w:val="91"/>
        <w:sz w:val="17"/>
        <w:szCs w:val="17"/>
      </w:rPr>
    </w:lvl>
    <w:lvl w:ilvl="1" w:tplc="E4DC55DA">
      <w:numFmt w:val="bullet"/>
      <w:lvlText w:val="❑"/>
      <w:lvlJc w:val="left"/>
      <w:pPr>
        <w:ind w:left="806" w:hanging="275"/>
      </w:pPr>
      <w:rPr>
        <w:rFonts w:ascii="Gill Sans MT Condensed" w:eastAsia="Gill Sans MT Condensed" w:hAnsi="Gill Sans MT Condensed" w:cs="Gill Sans MT Condensed" w:hint="default"/>
        <w:color w:val="1A171C"/>
        <w:w w:val="72"/>
        <w:position w:val="-3"/>
        <w:sz w:val="29"/>
        <w:szCs w:val="29"/>
      </w:rPr>
    </w:lvl>
    <w:lvl w:ilvl="2" w:tplc="EC1450C2">
      <w:numFmt w:val="bullet"/>
      <w:lvlText w:val="•"/>
      <w:lvlJc w:val="left"/>
      <w:pPr>
        <w:ind w:left="1669" w:hanging="275"/>
      </w:pPr>
      <w:rPr>
        <w:rFonts w:hint="default"/>
      </w:rPr>
    </w:lvl>
    <w:lvl w:ilvl="3" w:tplc="99527EB0">
      <w:numFmt w:val="bullet"/>
      <w:lvlText w:val="•"/>
      <w:lvlJc w:val="left"/>
      <w:pPr>
        <w:ind w:left="2539" w:hanging="275"/>
      </w:pPr>
      <w:rPr>
        <w:rFonts w:hint="default"/>
      </w:rPr>
    </w:lvl>
    <w:lvl w:ilvl="4" w:tplc="C82E0610">
      <w:numFmt w:val="bullet"/>
      <w:lvlText w:val="•"/>
      <w:lvlJc w:val="left"/>
      <w:pPr>
        <w:ind w:left="3408" w:hanging="275"/>
      </w:pPr>
      <w:rPr>
        <w:rFonts w:hint="default"/>
      </w:rPr>
    </w:lvl>
    <w:lvl w:ilvl="5" w:tplc="D3560604">
      <w:numFmt w:val="bullet"/>
      <w:lvlText w:val="•"/>
      <w:lvlJc w:val="left"/>
      <w:pPr>
        <w:ind w:left="4278" w:hanging="275"/>
      </w:pPr>
      <w:rPr>
        <w:rFonts w:hint="default"/>
      </w:rPr>
    </w:lvl>
    <w:lvl w:ilvl="6" w:tplc="238AEB8C">
      <w:numFmt w:val="bullet"/>
      <w:lvlText w:val="•"/>
      <w:lvlJc w:val="left"/>
      <w:pPr>
        <w:ind w:left="5147" w:hanging="275"/>
      </w:pPr>
      <w:rPr>
        <w:rFonts w:hint="default"/>
      </w:rPr>
    </w:lvl>
    <w:lvl w:ilvl="7" w:tplc="FABCACC0">
      <w:numFmt w:val="bullet"/>
      <w:lvlText w:val="•"/>
      <w:lvlJc w:val="left"/>
      <w:pPr>
        <w:ind w:left="6017" w:hanging="275"/>
      </w:pPr>
      <w:rPr>
        <w:rFonts w:hint="default"/>
      </w:rPr>
    </w:lvl>
    <w:lvl w:ilvl="8" w:tplc="E9365AAE">
      <w:numFmt w:val="bullet"/>
      <w:lvlText w:val="•"/>
      <w:lvlJc w:val="left"/>
      <w:pPr>
        <w:ind w:left="6886" w:hanging="275"/>
      </w:pPr>
      <w:rPr>
        <w:rFonts w:hint="default"/>
      </w:rPr>
    </w:lvl>
  </w:abstractNum>
  <w:abstractNum w:abstractNumId="1" w15:restartNumberingAfterBreak="0">
    <w:nsid w:val="1D934789"/>
    <w:multiLevelType w:val="hybridMultilevel"/>
    <w:tmpl w:val="DF9E3CD2"/>
    <w:lvl w:ilvl="0" w:tplc="95125F40">
      <w:numFmt w:val="bullet"/>
      <w:lvlText w:val="❑"/>
      <w:lvlJc w:val="left"/>
      <w:pPr>
        <w:ind w:left="603" w:hanging="278"/>
      </w:pPr>
      <w:rPr>
        <w:rFonts w:ascii="Gill Sans MT Condensed" w:eastAsia="Gill Sans MT Condensed" w:hAnsi="Gill Sans MT Condensed" w:cs="Gill Sans MT Condensed" w:hint="default"/>
        <w:i w:val="0"/>
        <w:caps w:val="0"/>
        <w:strike w:val="0"/>
        <w:dstrike w:val="0"/>
        <w:vanish w:val="0"/>
        <w:color w:val="1A171C"/>
        <w:w w:val="72"/>
        <w:position w:val="-3"/>
        <w:sz w:val="29"/>
        <w:szCs w:val="2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9A6B7E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1B76DD88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47702044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4E1CF53E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FBC08BB4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EBEE916C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6270E23E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00B2ED06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2" w15:restartNumberingAfterBreak="0">
    <w:nsid w:val="278A0017"/>
    <w:multiLevelType w:val="hybridMultilevel"/>
    <w:tmpl w:val="2214C82E"/>
    <w:lvl w:ilvl="0" w:tplc="2EEA309E">
      <w:start w:val="1"/>
      <w:numFmt w:val="decimal"/>
      <w:lvlText w:val="%1."/>
      <w:lvlJc w:val="left"/>
      <w:pPr>
        <w:ind w:left="458" w:hanging="209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92D6879C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0BF892E8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6D7E1B26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F4BED9F2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AB3A55C6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E1B0D9D0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A218E648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F36E7A12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3" w15:restartNumberingAfterBreak="0">
    <w:nsid w:val="3E661837"/>
    <w:multiLevelType w:val="hybridMultilevel"/>
    <w:tmpl w:val="6C2067C4"/>
    <w:lvl w:ilvl="0" w:tplc="55309EA6">
      <w:start w:val="1"/>
      <w:numFmt w:val="lowerLetter"/>
      <w:lvlText w:val="%1."/>
      <w:lvlJc w:val="left"/>
      <w:pPr>
        <w:ind w:left="553" w:hanging="205"/>
      </w:pPr>
      <w:rPr>
        <w:rFonts w:ascii="Cambria" w:eastAsia="Cambria" w:hAnsi="Cambria" w:cs="Cambria" w:hint="default"/>
        <w:color w:val="1A171C"/>
        <w:w w:val="91"/>
        <w:sz w:val="17"/>
        <w:szCs w:val="17"/>
      </w:rPr>
    </w:lvl>
    <w:lvl w:ilvl="1" w:tplc="E4DC55DA">
      <w:numFmt w:val="bullet"/>
      <w:lvlText w:val="❑"/>
      <w:lvlJc w:val="left"/>
      <w:pPr>
        <w:ind w:left="806" w:hanging="275"/>
      </w:pPr>
      <w:rPr>
        <w:rFonts w:ascii="Gill Sans MT Condensed" w:eastAsia="Gill Sans MT Condensed" w:hAnsi="Gill Sans MT Condensed" w:cs="Gill Sans MT Condensed" w:hint="default"/>
        <w:color w:val="1A171C"/>
        <w:w w:val="72"/>
        <w:position w:val="-3"/>
        <w:sz w:val="29"/>
        <w:szCs w:val="29"/>
      </w:rPr>
    </w:lvl>
    <w:lvl w:ilvl="2" w:tplc="EC1450C2">
      <w:numFmt w:val="bullet"/>
      <w:lvlText w:val="•"/>
      <w:lvlJc w:val="left"/>
      <w:pPr>
        <w:ind w:left="1669" w:hanging="275"/>
      </w:pPr>
      <w:rPr>
        <w:rFonts w:hint="default"/>
      </w:rPr>
    </w:lvl>
    <w:lvl w:ilvl="3" w:tplc="99527EB0">
      <w:numFmt w:val="bullet"/>
      <w:lvlText w:val="•"/>
      <w:lvlJc w:val="left"/>
      <w:pPr>
        <w:ind w:left="2539" w:hanging="275"/>
      </w:pPr>
      <w:rPr>
        <w:rFonts w:hint="default"/>
      </w:rPr>
    </w:lvl>
    <w:lvl w:ilvl="4" w:tplc="C82E0610">
      <w:numFmt w:val="bullet"/>
      <w:lvlText w:val="•"/>
      <w:lvlJc w:val="left"/>
      <w:pPr>
        <w:ind w:left="3408" w:hanging="275"/>
      </w:pPr>
      <w:rPr>
        <w:rFonts w:hint="default"/>
      </w:rPr>
    </w:lvl>
    <w:lvl w:ilvl="5" w:tplc="D3560604">
      <w:numFmt w:val="bullet"/>
      <w:lvlText w:val="•"/>
      <w:lvlJc w:val="left"/>
      <w:pPr>
        <w:ind w:left="4278" w:hanging="275"/>
      </w:pPr>
      <w:rPr>
        <w:rFonts w:hint="default"/>
      </w:rPr>
    </w:lvl>
    <w:lvl w:ilvl="6" w:tplc="238AEB8C">
      <w:numFmt w:val="bullet"/>
      <w:lvlText w:val="•"/>
      <w:lvlJc w:val="left"/>
      <w:pPr>
        <w:ind w:left="5147" w:hanging="275"/>
      </w:pPr>
      <w:rPr>
        <w:rFonts w:hint="default"/>
      </w:rPr>
    </w:lvl>
    <w:lvl w:ilvl="7" w:tplc="FABCACC0">
      <w:numFmt w:val="bullet"/>
      <w:lvlText w:val="•"/>
      <w:lvlJc w:val="left"/>
      <w:pPr>
        <w:ind w:left="6017" w:hanging="275"/>
      </w:pPr>
      <w:rPr>
        <w:rFonts w:hint="default"/>
      </w:rPr>
    </w:lvl>
    <w:lvl w:ilvl="8" w:tplc="E9365AAE">
      <w:numFmt w:val="bullet"/>
      <w:lvlText w:val="•"/>
      <w:lvlJc w:val="left"/>
      <w:pPr>
        <w:ind w:left="6886" w:hanging="275"/>
      </w:pPr>
      <w:rPr>
        <w:rFonts w:hint="default"/>
      </w:rPr>
    </w:lvl>
  </w:abstractNum>
  <w:abstractNum w:abstractNumId="4" w15:restartNumberingAfterBreak="0">
    <w:nsid w:val="412272E4"/>
    <w:multiLevelType w:val="hybridMultilevel"/>
    <w:tmpl w:val="AF1E95DC"/>
    <w:lvl w:ilvl="0" w:tplc="8E6C6810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A45A7F4A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CCA08DF2">
      <w:numFmt w:val="bullet"/>
      <w:lvlText w:val="•"/>
      <w:lvlJc w:val="left"/>
      <w:pPr>
        <w:ind w:left="660" w:hanging="179"/>
      </w:pPr>
      <w:rPr>
        <w:rFonts w:hint="default"/>
      </w:rPr>
    </w:lvl>
    <w:lvl w:ilvl="3" w:tplc="F8964CF0">
      <w:numFmt w:val="bullet"/>
      <w:lvlText w:val="•"/>
      <w:lvlJc w:val="left"/>
      <w:pPr>
        <w:ind w:left="1655" w:hanging="179"/>
      </w:pPr>
      <w:rPr>
        <w:rFonts w:hint="default"/>
      </w:rPr>
    </w:lvl>
    <w:lvl w:ilvl="4" w:tplc="17B86FC0">
      <w:numFmt w:val="bullet"/>
      <w:lvlText w:val="•"/>
      <w:lvlJc w:val="left"/>
      <w:pPr>
        <w:ind w:left="2651" w:hanging="179"/>
      </w:pPr>
      <w:rPr>
        <w:rFonts w:hint="default"/>
      </w:rPr>
    </w:lvl>
    <w:lvl w:ilvl="5" w:tplc="7FFEA6BA">
      <w:numFmt w:val="bullet"/>
      <w:lvlText w:val="•"/>
      <w:lvlJc w:val="left"/>
      <w:pPr>
        <w:ind w:left="3647" w:hanging="179"/>
      </w:pPr>
      <w:rPr>
        <w:rFonts w:hint="default"/>
      </w:rPr>
    </w:lvl>
    <w:lvl w:ilvl="6" w:tplc="D49AAA94">
      <w:numFmt w:val="bullet"/>
      <w:lvlText w:val="•"/>
      <w:lvlJc w:val="left"/>
      <w:pPr>
        <w:ind w:left="4642" w:hanging="179"/>
      </w:pPr>
      <w:rPr>
        <w:rFonts w:hint="default"/>
      </w:rPr>
    </w:lvl>
    <w:lvl w:ilvl="7" w:tplc="60DC456E">
      <w:numFmt w:val="bullet"/>
      <w:lvlText w:val="•"/>
      <w:lvlJc w:val="left"/>
      <w:pPr>
        <w:ind w:left="5638" w:hanging="179"/>
      </w:pPr>
      <w:rPr>
        <w:rFonts w:hint="default"/>
      </w:rPr>
    </w:lvl>
    <w:lvl w:ilvl="8" w:tplc="F310616E">
      <w:numFmt w:val="bullet"/>
      <w:lvlText w:val="•"/>
      <w:lvlJc w:val="left"/>
      <w:pPr>
        <w:ind w:left="6634" w:hanging="179"/>
      </w:pPr>
      <w:rPr>
        <w:rFonts w:hint="default"/>
      </w:rPr>
    </w:lvl>
  </w:abstractNum>
  <w:abstractNum w:abstractNumId="5" w15:restartNumberingAfterBreak="0">
    <w:nsid w:val="421A2F09"/>
    <w:multiLevelType w:val="hybridMultilevel"/>
    <w:tmpl w:val="86305F94"/>
    <w:lvl w:ilvl="0" w:tplc="5FDCF5F8">
      <w:numFmt w:val="bullet"/>
      <w:lvlText w:val="❑"/>
      <w:lvlJc w:val="left"/>
      <w:pPr>
        <w:ind w:left="808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2F006488">
      <w:numFmt w:val="bullet"/>
      <w:lvlText w:val="❑"/>
      <w:lvlJc w:val="left"/>
      <w:pPr>
        <w:ind w:left="922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CCA686F4">
      <w:numFmt w:val="bullet"/>
      <w:lvlText w:val="•"/>
      <w:lvlJc w:val="left"/>
      <w:pPr>
        <w:ind w:left="1776" w:hanging="277"/>
      </w:pPr>
      <w:rPr>
        <w:rFonts w:hint="default"/>
      </w:rPr>
    </w:lvl>
    <w:lvl w:ilvl="3" w:tplc="CB6EE93A">
      <w:numFmt w:val="bullet"/>
      <w:lvlText w:val="•"/>
      <w:lvlJc w:val="left"/>
      <w:pPr>
        <w:ind w:left="2632" w:hanging="277"/>
      </w:pPr>
      <w:rPr>
        <w:rFonts w:hint="default"/>
      </w:rPr>
    </w:lvl>
    <w:lvl w:ilvl="4" w:tplc="DA14E9E0">
      <w:numFmt w:val="bullet"/>
      <w:lvlText w:val="•"/>
      <w:lvlJc w:val="left"/>
      <w:pPr>
        <w:ind w:left="3488" w:hanging="277"/>
      </w:pPr>
      <w:rPr>
        <w:rFonts w:hint="default"/>
      </w:rPr>
    </w:lvl>
    <w:lvl w:ilvl="5" w:tplc="E3886946">
      <w:numFmt w:val="bullet"/>
      <w:lvlText w:val="•"/>
      <w:lvlJc w:val="left"/>
      <w:pPr>
        <w:ind w:left="4344" w:hanging="277"/>
      </w:pPr>
      <w:rPr>
        <w:rFonts w:hint="default"/>
      </w:rPr>
    </w:lvl>
    <w:lvl w:ilvl="6" w:tplc="08C276BE">
      <w:numFmt w:val="bullet"/>
      <w:lvlText w:val="•"/>
      <w:lvlJc w:val="left"/>
      <w:pPr>
        <w:ind w:left="5200" w:hanging="277"/>
      </w:pPr>
      <w:rPr>
        <w:rFonts w:hint="default"/>
      </w:rPr>
    </w:lvl>
    <w:lvl w:ilvl="7" w:tplc="D72E7B78">
      <w:numFmt w:val="bullet"/>
      <w:lvlText w:val="•"/>
      <w:lvlJc w:val="left"/>
      <w:pPr>
        <w:ind w:left="6057" w:hanging="277"/>
      </w:pPr>
      <w:rPr>
        <w:rFonts w:hint="default"/>
      </w:rPr>
    </w:lvl>
    <w:lvl w:ilvl="8" w:tplc="0DACDC14">
      <w:numFmt w:val="bullet"/>
      <w:lvlText w:val="•"/>
      <w:lvlJc w:val="left"/>
      <w:pPr>
        <w:ind w:left="6913" w:hanging="277"/>
      </w:pPr>
      <w:rPr>
        <w:rFonts w:hint="default"/>
      </w:rPr>
    </w:lvl>
  </w:abstractNum>
  <w:abstractNum w:abstractNumId="6" w15:restartNumberingAfterBreak="0">
    <w:nsid w:val="54CC615B"/>
    <w:multiLevelType w:val="hybridMultilevel"/>
    <w:tmpl w:val="381E2D9E"/>
    <w:lvl w:ilvl="0" w:tplc="7E5C36BE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/>
        <w:color w:val="1A171C"/>
        <w:w w:val="110"/>
        <w:position w:val="-3"/>
        <w:sz w:val="29"/>
        <w:szCs w:val="29"/>
      </w:rPr>
    </w:lvl>
    <w:lvl w:ilvl="1" w:tplc="6DC2250E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025A9920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EFCE7C7E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85161640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E1C62B3E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3AA410D2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C5643066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40F0B75A">
      <w:numFmt w:val="bullet"/>
      <w:lvlText w:val="•"/>
      <w:lvlJc w:val="left"/>
      <w:pPr>
        <w:ind w:left="7000" w:hanging="277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8BF"/>
    <w:rsid w:val="003C05FC"/>
    <w:rsid w:val="00514512"/>
    <w:rsid w:val="00526B57"/>
    <w:rsid w:val="006306DB"/>
    <w:rsid w:val="00642FA9"/>
    <w:rsid w:val="00941FEB"/>
    <w:rsid w:val="00983B0B"/>
    <w:rsid w:val="00D018BF"/>
    <w:rsid w:val="00DE2CD7"/>
    <w:rsid w:val="00EA3AF4"/>
    <w:rsid w:val="00E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565493-12DC-4F2A-AE1E-BA7FC187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3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17"/>
      <w:ind w:left="806" w:hanging="27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A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AF4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EA3A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AF4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6D703-48BB-4CCA-A641-BC3C22FD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Egyezmény a gyermektartásdíj és a családi tartásdíjak egyéb formáinak nemzetközi behajtásáról</vt:lpstr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Egyezmény a gyermektartásdíj és a családi tartásdíjak egyéb formáinak nemzetközi behajtásáról</dc:title>
  <dc:creator>Publications Office</dc:creator>
  <cp:lastModifiedBy>Hannah Roots</cp:lastModifiedBy>
  <cp:revision>2</cp:revision>
  <dcterms:created xsi:type="dcterms:W3CDTF">2018-12-10T21:50:00Z</dcterms:created>
  <dcterms:modified xsi:type="dcterms:W3CDTF">2018-12-10T21:50:00Z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2018-11-28T00:00:00Z</vt:filetime>
  </property>
</Properties>
</file>