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B15CE" w14:textId="77777777" w:rsidR="00456F53" w:rsidRPr="00A57A77" w:rsidRDefault="00E24A5F">
      <w:pPr>
        <w:spacing w:before="172"/>
        <w:ind w:left="301" w:right="236"/>
        <w:jc w:val="center"/>
        <w:rPr>
          <w:rFonts w:ascii="Trebuchet MS"/>
          <w:i/>
          <w:sz w:val="17"/>
          <w:lang w:val="sl-SI"/>
        </w:rPr>
      </w:pPr>
      <w:bookmarkStart w:id="0" w:name="_GoBack"/>
      <w:bookmarkEnd w:id="0"/>
      <w:r w:rsidRPr="00A57A77">
        <w:rPr>
          <w:rFonts w:ascii="Trebuchet MS"/>
          <w:i/>
          <w:color w:val="1A171C"/>
          <w:sz w:val="17"/>
          <w:lang w:val="sl-SI"/>
        </w:rPr>
        <w:t>PRILOGA 1</w:t>
      </w:r>
    </w:p>
    <w:p w14:paraId="7C607F10" w14:textId="77777777" w:rsidR="00456F53" w:rsidRPr="00A57A77" w:rsidRDefault="00456F53">
      <w:pPr>
        <w:pStyle w:val="BodyText"/>
        <w:spacing w:before="0"/>
        <w:ind w:left="0"/>
        <w:rPr>
          <w:rFonts w:ascii="Trebuchet MS"/>
          <w:i/>
          <w:sz w:val="20"/>
          <w:lang w:val="sl-SI"/>
        </w:rPr>
      </w:pPr>
    </w:p>
    <w:p w14:paraId="1CF77323" w14:textId="77777777" w:rsidR="00456F53" w:rsidRPr="00A57A77" w:rsidRDefault="00E24A5F">
      <w:pPr>
        <w:spacing w:before="146"/>
        <w:ind w:left="299" w:right="236"/>
        <w:jc w:val="center"/>
        <w:rPr>
          <w:rFonts w:ascii="Book Antiqua" w:hAnsi="Book Antiqua"/>
          <w:b/>
          <w:sz w:val="17"/>
          <w:lang w:val="sl-SI"/>
        </w:rPr>
      </w:pPr>
      <w:r w:rsidRPr="00A57A77">
        <w:rPr>
          <w:rFonts w:ascii="Book Antiqua" w:hAnsi="Book Antiqua"/>
          <w:b/>
          <w:color w:val="1A171C"/>
          <w:sz w:val="17"/>
          <w:lang w:val="sl-SI"/>
        </w:rPr>
        <w:t>Obrazec  za  prenos  iz člena 12(2)</w:t>
      </w:r>
    </w:p>
    <w:p w14:paraId="5C08D5F6" w14:textId="77777777" w:rsidR="00456F53" w:rsidRPr="00A57A77" w:rsidRDefault="00E24A5F">
      <w:pPr>
        <w:pStyle w:val="BodyText"/>
        <w:spacing w:before="114"/>
        <w:ind w:left="2069"/>
        <w:rPr>
          <w:lang w:val="sl-SI"/>
        </w:rPr>
      </w:pPr>
      <w:r w:rsidRPr="00A57A77">
        <w:rPr>
          <w:color w:val="1A171C"/>
          <w:lang w:val="sl-SI"/>
        </w:rPr>
        <w:t>OBVESTILO O ZAUPNOSTI IN VARSTVU OSEBNIH PODATKOV</w:t>
      </w:r>
    </w:p>
    <w:p w14:paraId="5A052CCF" w14:textId="77777777" w:rsidR="00456F53" w:rsidRPr="00A57A77" w:rsidRDefault="00456F53">
      <w:pPr>
        <w:pStyle w:val="BodyText"/>
        <w:spacing w:before="8"/>
        <w:ind w:left="0"/>
        <w:rPr>
          <w:sz w:val="21"/>
          <w:lang w:val="sl-SI"/>
        </w:rPr>
      </w:pPr>
    </w:p>
    <w:p w14:paraId="1394F75D" w14:textId="77777777" w:rsidR="00456F53" w:rsidRPr="00A57A77" w:rsidRDefault="00E24A5F">
      <w:pPr>
        <w:pStyle w:val="BodyText"/>
        <w:spacing w:before="0" w:line="230" w:lineRule="auto"/>
        <w:ind w:left="247" w:right="179" w:firstLine="2"/>
        <w:rPr>
          <w:lang w:val="sl-SI"/>
        </w:rPr>
      </w:pPr>
      <w:r w:rsidRPr="00A57A77">
        <w:rPr>
          <w:color w:val="1A171C"/>
          <w:lang w:val="sl-SI"/>
        </w:rPr>
        <w:t>Osebni podatki, zbrani ali preneseni v skladu s Konvencijo se uporabljajo le za namene, za katere so bili zbrani ali posredovani. Vsak organ, ki obdeluje takšne podatke, v skladu s pravom svoje države zagotovi njihovo zaupnost.</w:t>
      </w:r>
    </w:p>
    <w:p w14:paraId="54E26F6B" w14:textId="77777777" w:rsidR="00456F53" w:rsidRPr="00A57A77" w:rsidRDefault="00E24A5F">
      <w:pPr>
        <w:pStyle w:val="BodyText"/>
        <w:spacing w:before="148" w:line="232" w:lineRule="auto"/>
        <w:ind w:left="247" w:right="172" w:firstLine="2"/>
        <w:rPr>
          <w:lang w:val="sl-SI"/>
        </w:rPr>
      </w:pPr>
      <w:r w:rsidRPr="00A57A77">
        <w:rPr>
          <w:color w:val="1A171C"/>
          <w:w w:val="95"/>
          <w:lang w:val="sl-SI"/>
        </w:rPr>
        <w:t xml:space="preserve">Organ pri uporabi te konvencije ne razkriva ali potrjuje zbranih ali posredovanih informacij, če ugotovi, da bi to lahko v </w:t>
      </w:r>
      <w:r w:rsidRPr="00A57A77">
        <w:rPr>
          <w:color w:val="1A171C"/>
          <w:lang w:val="sl-SI"/>
        </w:rPr>
        <w:t>skladu s členom 40 ogrozilo zdravje, varnost ali svobodo posameznika.</w:t>
      </w:r>
    </w:p>
    <w:p w14:paraId="0DD94466" w14:textId="77777777" w:rsidR="00456F53" w:rsidRPr="00A57A77" w:rsidRDefault="00E24A5F">
      <w:pPr>
        <w:pStyle w:val="ListParagraph"/>
        <w:numPr>
          <w:ilvl w:val="0"/>
          <w:numId w:val="5"/>
        </w:numPr>
        <w:tabs>
          <w:tab w:val="left" w:pos="505"/>
        </w:tabs>
        <w:spacing w:before="67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Odločitev o nerazkritju je sprejel osrednji organ</w:t>
      </w:r>
      <w:r w:rsidRPr="00A57A77">
        <w:rPr>
          <w:color w:val="1A171C"/>
          <w:spacing w:val="2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v skladu s členom 40.</w:t>
      </w:r>
    </w:p>
    <w:p w14:paraId="6321BF70" w14:textId="77777777" w:rsidR="00456F53" w:rsidRPr="00A57A77" w:rsidRDefault="00E24A5F">
      <w:pPr>
        <w:pStyle w:val="ListParagraph"/>
        <w:numPr>
          <w:ilvl w:val="0"/>
          <w:numId w:val="4"/>
        </w:numPr>
        <w:tabs>
          <w:tab w:val="left" w:pos="459"/>
        </w:tabs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Osrednji organ</w:t>
      </w:r>
      <w:r w:rsidRPr="00A57A77">
        <w:rPr>
          <w:color w:val="1A171C"/>
          <w:spacing w:val="16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prosilec</w:t>
      </w:r>
    </w:p>
    <w:p w14:paraId="20BA2958" w14:textId="77777777" w:rsidR="00456F53" w:rsidRPr="00A57A77" w:rsidRDefault="00E24A5F">
      <w:pPr>
        <w:pStyle w:val="BodyText"/>
        <w:spacing w:before="120"/>
        <w:rPr>
          <w:lang w:val="sl-SI"/>
        </w:rPr>
      </w:pPr>
      <w:r w:rsidRPr="00A57A77">
        <w:rPr>
          <w:color w:val="1A171C"/>
          <w:lang w:val="sl-SI"/>
        </w:rPr>
        <w:t xml:space="preserve">(a)      Naslov    </w:t>
      </w:r>
      <w:r w:rsidRPr="00A57A77">
        <w:rPr>
          <w:color w:val="1A171C"/>
          <w:spacing w:val="6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20D0DFE6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lang w:val="sl-SI"/>
        </w:rPr>
        <w:t xml:space="preserve">(b)   Telefonska   številka </w:t>
      </w:r>
      <w:r w:rsidRPr="00A57A77">
        <w:rPr>
          <w:color w:val="1A171C"/>
          <w:spacing w:val="13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</w:t>
      </w:r>
    </w:p>
    <w:p w14:paraId="082A469C" w14:textId="77777777" w:rsidR="00456F53" w:rsidRPr="00A57A77" w:rsidRDefault="00E24A5F">
      <w:pPr>
        <w:pStyle w:val="BodyText"/>
        <w:spacing w:before="142"/>
        <w:rPr>
          <w:lang w:val="sl-SI"/>
        </w:rPr>
      </w:pPr>
      <w:r w:rsidRPr="00A57A77">
        <w:rPr>
          <w:color w:val="1A171C"/>
          <w:lang w:val="sl-SI"/>
        </w:rPr>
        <w:t>(c) Številka telefaksa ....................................................................................................................................................................................</w:t>
      </w:r>
    </w:p>
    <w:p w14:paraId="58E39028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lang w:val="sl-SI"/>
        </w:rPr>
        <w:t xml:space="preserve">(d)     E-naslov   </w:t>
      </w:r>
      <w:r w:rsidRPr="00A57A77">
        <w:rPr>
          <w:color w:val="1A171C"/>
          <w:spacing w:val="30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.................................................................................................................................................................................................</w:t>
      </w:r>
    </w:p>
    <w:p w14:paraId="2D1E454B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lang w:val="sl-SI"/>
        </w:rPr>
        <w:t xml:space="preserve">(e)    Sklicna   številka </w:t>
      </w:r>
      <w:r w:rsidRPr="00A57A77">
        <w:rPr>
          <w:color w:val="1A171C"/>
          <w:spacing w:val="18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</w:t>
      </w:r>
    </w:p>
    <w:p w14:paraId="7D552443" w14:textId="77777777" w:rsidR="00456F53" w:rsidRPr="00A57A77" w:rsidRDefault="00E24A5F">
      <w:pPr>
        <w:pStyle w:val="ListParagraph"/>
        <w:numPr>
          <w:ilvl w:val="0"/>
          <w:numId w:val="4"/>
        </w:numPr>
        <w:tabs>
          <w:tab w:val="left" w:pos="459"/>
        </w:tabs>
        <w:spacing w:before="141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Kontaktna oseba v državi</w:t>
      </w:r>
      <w:r w:rsidRPr="00A57A77">
        <w:rPr>
          <w:color w:val="1A171C"/>
          <w:spacing w:val="-7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prosilki</w:t>
      </w:r>
    </w:p>
    <w:p w14:paraId="465D0C42" w14:textId="77777777" w:rsidR="00456F53" w:rsidRPr="00A57A77" w:rsidRDefault="00E24A5F">
      <w:pPr>
        <w:pStyle w:val="BodyText"/>
        <w:spacing w:before="120"/>
        <w:rPr>
          <w:lang w:val="sl-SI"/>
        </w:rPr>
      </w:pPr>
      <w:r w:rsidRPr="00A57A77">
        <w:rPr>
          <w:color w:val="1A171C"/>
          <w:lang w:val="sl-SI"/>
        </w:rPr>
        <w:t>(a)  Naslov (če se razlikuje od  navedenega)</w:t>
      </w:r>
      <w:r w:rsidRPr="00A57A77">
        <w:rPr>
          <w:color w:val="1A171C"/>
          <w:spacing w:val="24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</w:t>
      </w:r>
    </w:p>
    <w:p w14:paraId="7AAC2BCC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w w:val="95"/>
          <w:lang w:val="sl-SI"/>
        </w:rPr>
        <w:t xml:space="preserve">(b)   Telefonska  številka  (če  se  razlikuje  od  navedene)  </w:t>
      </w:r>
      <w:r w:rsidRPr="00A57A77">
        <w:rPr>
          <w:color w:val="1A171C"/>
          <w:spacing w:val="33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......................................................................................................................</w:t>
      </w:r>
    </w:p>
    <w:p w14:paraId="3A19198F" w14:textId="77777777" w:rsidR="00456F53" w:rsidRPr="00A57A77" w:rsidRDefault="00E24A5F">
      <w:pPr>
        <w:pStyle w:val="BodyText"/>
        <w:spacing w:before="142"/>
        <w:rPr>
          <w:lang w:val="sl-SI"/>
        </w:rPr>
      </w:pPr>
      <w:r w:rsidRPr="00A57A77">
        <w:rPr>
          <w:color w:val="1A171C"/>
          <w:w w:val="95"/>
          <w:lang w:val="sl-SI"/>
        </w:rPr>
        <w:t xml:space="preserve">(c)   Številka  telefaksa  (če  se  razlikuje  od  navedene)   </w:t>
      </w:r>
      <w:r w:rsidRPr="00A57A77">
        <w:rPr>
          <w:color w:val="1A171C"/>
          <w:spacing w:val="7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..........................................................................................................................</w:t>
      </w:r>
    </w:p>
    <w:p w14:paraId="6FF664E1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w w:val="95"/>
          <w:lang w:val="sl-SI"/>
        </w:rPr>
        <w:t>(d)   E-naslov   (če   se   razlikuje   od   navedenega)</w:t>
      </w:r>
      <w:r w:rsidRPr="00A57A77">
        <w:rPr>
          <w:color w:val="1A171C"/>
          <w:spacing w:val="20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......................................................................................................................................</w:t>
      </w:r>
    </w:p>
    <w:p w14:paraId="5A88F516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lang w:val="sl-SI"/>
        </w:rPr>
        <w:t xml:space="preserve">(e)     Jezik(-i)   </w:t>
      </w:r>
      <w:r w:rsidRPr="00A57A77">
        <w:rPr>
          <w:color w:val="1A171C"/>
          <w:spacing w:val="26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532F35D1" w14:textId="77777777" w:rsidR="00456F53" w:rsidRPr="00A57A77" w:rsidRDefault="00E24A5F">
      <w:pPr>
        <w:pStyle w:val="BodyText"/>
        <w:spacing w:before="140"/>
        <w:ind w:left="364" w:right="236"/>
        <w:jc w:val="center"/>
        <w:rPr>
          <w:lang w:val="sl-SI"/>
        </w:rPr>
      </w:pPr>
      <w:r w:rsidRPr="00A57A77">
        <w:rPr>
          <w:color w:val="1A171C"/>
          <w:lang w:val="sl-SI"/>
        </w:rPr>
        <w:t>3. Zaprošeni osrednji organ ...........................................................................................................................................................................</w:t>
      </w:r>
    </w:p>
    <w:p w14:paraId="5530712F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lang w:val="sl-SI"/>
        </w:rPr>
        <w:t>Naslov ..............................................................................................................................................................................................................</w:t>
      </w:r>
    </w:p>
    <w:p w14:paraId="3E73053F" w14:textId="77777777" w:rsidR="00456F53" w:rsidRPr="00A57A77" w:rsidRDefault="00E24A5F">
      <w:pPr>
        <w:pStyle w:val="ListParagraph"/>
        <w:numPr>
          <w:ilvl w:val="0"/>
          <w:numId w:val="3"/>
        </w:numPr>
        <w:tabs>
          <w:tab w:val="left" w:pos="459"/>
        </w:tabs>
        <w:spacing w:before="142"/>
        <w:jc w:val="left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Podrobnosti o</w:t>
      </w:r>
      <w:r w:rsidRPr="00A57A77">
        <w:rPr>
          <w:color w:val="1A171C"/>
          <w:spacing w:val="19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vlagatelju</w:t>
      </w:r>
    </w:p>
    <w:p w14:paraId="5D9D0E50" w14:textId="77777777" w:rsidR="00456F53" w:rsidRPr="00A57A77" w:rsidRDefault="00E24A5F">
      <w:pPr>
        <w:pStyle w:val="BodyText"/>
        <w:spacing w:before="121"/>
        <w:rPr>
          <w:lang w:val="sl-SI"/>
        </w:rPr>
      </w:pPr>
      <w:r w:rsidRPr="00A57A77">
        <w:rPr>
          <w:color w:val="1A171C"/>
          <w:lang w:val="sl-SI"/>
        </w:rPr>
        <w:t xml:space="preserve">(a)    Priimek(-i):   </w:t>
      </w:r>
      <w:r w:rsidRPr="00A57A77">
        <w:rPr>
          <w:color w:val="1A171C"/>
          <w:spacing w:val="16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</w:t>
      </w:r>
    </w:p>
    <w:p w14:paraId="6D3AF764" w14:textId="77777777" w:rsidR="00456F53" w:rsidRPr="00A57A77" w:rsidRDefault="00E24A5F">
      <w:pPr>
        <w:pStyle w:val="BodyText"/>
        <w:spacing w:before="140"/>
        <w:rPr>
          <w:lang w:val="sl-SI"/>
        </w:rPr>
      </w:pPr>
      <w:r w:rsidRPr="00A57A77">
        <w:rPr>
          <w:color w:val="1A171C"/>
          <w:lang w:val="sl-SI"/>
        </w:rPr>
        <w:t xml:space="preserve">(b)    Ime(-na):    </w:t>
      </w:r>
      <w:r w:rsidRPr="00A57A77">
        <w:rPr>
          <w:color w:val="1A171C"/>
          <w:spacing w:val="3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.................................................................................................................................................................................................</w:t>
      </w:r>
    </w:p>
    <w:p w14:paraId="0A31997D" w14:textId="77777777" w:rsidR="00456F53" w:rsidRPr="00A57A77" w:rsidRDefault="00E24A5F">
      <w:pPr>
        <w:pStyle w:val="BodyText"/>
        <w:tabs>
          <w:tab w:val="left" w:leader="dot" w:pos="7662"/>
        </w:tabs>
        <w:rPr>
          <w:lang w:val="sl-SI"/>
        </w:rPr>
      </w:pPr>
      <w:r w:rsidRPr="00A57A77">
        <w:rPr>
          <w:color w:val="1A171C"/>
          <w:w w:val="95"/>
          <w:lang w:val="sl-SI"/>
        </w:rPr>
        <w:t>(c)</w:t>
      </w:r>
      <w:r w:rsidRPr="00A57A77">
        <w:rPr>
          <w:color w:val="1A171C"/>
          <w:spacing w:val="15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Datum</w:t>
      </w:r>
      <w:r w:rsidRPr="00A57A77">
        <w:rPr>
          <w:color w:val="1A171C"/>
          <w:spacing w:val="5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rojstva:</w:t>
      </w:r>
      <w:r w:rsidRPr="00A57A77">
        <w:rPr>
          <w:color w:val="1A171C"/>
          <w:w w:val="95"/>
          <w:lang w:val="sl-SI"/>
        </w:rPr>
        <w:tab/>
      </w:r>
      <w:r w:rsidRPr="00A57A77">
        <w:rPr>
          <w:color w:val="1A171C"/>
          <w:w w:val="90"/>
          <w:lang w:val="sl-SI"/>
        </w:rPr>
        <w:t>(dd/mm/llll)</w:t>
      </w:r>
    </w:p>
    <w:p w14:paraId="2BDA0217" w14:textId="77777777" w:rsidR="00456F53" w:rsidRPr="00A57A77" w:rsidRDefault="00E24A5F">
      <w:pPr>
        <w:pStyle w:val="BodyText"/>
        <w:rPr>
          <w:lang w:val="sl-SI"/>
        </w:rPr>
      </w:pPr>
      <w:r w:rsidRPr="00A57A77">
        <w:rPr>
          <w:color w:val="1A171C"/>
          <w:w w:val="95"/>
          <w:lang w:val="sl-SI"/>
        </w:rPr>
        <w:t>ali</w:t>
      </w:r>
    </w:p>
    <w:p w14:paraId="658EF03D" w14:textId="77777777" w:rsidR="00456F53" w:rsidRPr="00A57A77" w:rsidRDefault="00E24A5F">
      <w:pPr>
        <w:pStyle w:val="BodyText"/>
        <w:spacing w:before="142"/>
        <w:rPr>
          <w:lang w:val="sl-SI"/>
        </w:rPr>
      </w:pPr>
      <w:r w:rsidRPr="00A57A77">
        <w:rPr>
          <w:color w:val="1A171C"/>
          <w:lang w:val="sl-SI"/>
        </w:rPr>
        <w:t>(a) Naziv javnega organa: ........................................................................................................................................................................</w:t>
      </w:r>
    </w:p>
    <w:p w14:paraId="37A343BB" w14:textId="77777777" w:rsidR="00456F53" w:rsidRPr="00A57A77" w:rsidRDefault="00E24A5F">
      <w:pPr>
        <w:pStyle w:val="ListParagraph"/>
        <w:numPr>
          <w:ilvl w:val="0"/>
          <w:numId w:val="3"/>
        </w:numPr>
        <w:tabs>
          <w:tab w:val="left" w:pos="459"/>
        </w:tabs>
        <w:spacing w:before="141"/>
        <w:jc w:val="left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Podrobnosti o osebah, za katere se zahteva ali katerim se izplača</w:t>
      </w:r>
      <w:r w:rsidRPr="00A57A77">
        <w:rPr>
          <w:color w:val="1A171C"/>
          <w:spacing w:val="16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preživnina</w:t>
      </w:r>
    </w:p>
    <w:p w14:paraId="0D6A222C" w14:textId="3B13DA69" w:rsidR="00456F53" w:rsidRPr="00A57A77" w:rsidRDefault="00A57A77">
      <w:pPr>
        <w:pStyle w:val="ListParagraph"/>
        <w:numPr>
          <w:ilvl w:val="1"/>
          <w:numId w:val="3"/>
        </w:numPr>
        <w:tabs>
          <w:tab w:val="left" w:pos="683"/>
        </w:tabs>
        <w:spacing w:before="46"/>
        <w:ind w:hanging="222"/>
        <w:rPr>
          <w:sz w:val="17"/>
          <w:lang w:val="sl-SI"/>
        </w:rPr>
      </w:pPr>
      <w:r>
        <w:rPr>
          <w:color w:val="1A171C"/>
          <w:position w:val="-3"/>
          <w:sz w:val="29"/>
          <w:lang w:val="sl-SI"/>
        </w:rPr>
        <w:sym w:font="Wingdings" w:char="F0A8"/>
      </w:r>
      <w:r w:rsidR="00E24A5F" w:rsidRPr="00A57A77">
        <w:rPr>
          <w:i/>
          <w:color w:val="1A171C"/>
          <w:position w:val="-3"/>
          <w:sz w:val="29"/>
          <w:lang w:val="sl-SI"/>
        </w:rPr>
        <w:t xml:space="preserve"> </w:t>
      </w:r>
      <w:r w:rsidR="00E24A5F" w:rsidRPr="00A57A77">
        <w:rPr>
          <w:color w:val="1A171C"/>
          <w:sz w:val="17"/>
          <w:lang w:val="sl-SI"/>
        </w:rPr>
        <w:t>Oseba je vlagatelj iz točke</w:t>
      </w:r>
      <w:r w:rsidR="00E24A5F" w:rsidRPr="00A57A77">
        <w:rPr>
          <w:color w:val="1A171C"/>
          <w:spacing w:val="-15"/>
          <w:sz w:val="17"/>
          <w:lang w:val="sl-SI"/>
        </w:rPr>
        <w:t xml:space="preserve"> </w:t>
      </w:r>
      <w:r w:rsidR="00E24A5F" w:rsidRPr="00A57A77">
        <w:rPr>
          <w:color w:val="1A171C"/>
          <w:sz w:val="17"/>
          <w:lang w:val="sl-SI"/>
        </w:rPr>
        <w:t>4.</w:t>
      </w:r>
    </w:p>
    <w:p w14:paraId="3BAD9F2B" w14:textId="77777777" w:rsidR="00456F53" w:rsidRPr="00A57A77" w:rsidRDefault="00E24A5F">
      <w:pPr>
        <w:pStyle w:val="BodyText"/>
        <w:spacing w:before="75"/>
        <w:rPr>
          <w:lang w:val="sl-SI"/>
        </w:rPr>
      </w:pPr>
      <w:r w:rsidRPr="00A57A77">
        <w:rPr>
          <w:color w:val="1A171C"/>
          <w:w w:val="95"/>
          <w:lang w:val="sl-SI"/>
        </w:rPr>
        <w:t>(b) (i) Priimek(-i): .....................................................................................................................................................................................</w:t>
      </w:r>
    </w:p>
    <w:p w14:paraId="0EBFFC68" w14:textId="77777777" w:rsidR="00456F53" w:rsidRPr="00A57A77" w:rsidRDefault="00E24A5F">
      <w:pPr>
        <w:pStyle w:val="BodyText"/>
        <w:ind w:left="1002"/>
        <w:rPr>
          <w:lang w:val="sl-SI"/>
        </w:rPr>
      </w:pPr>
      <w:r w:rsidRPr="00A57A77">
        <w:rPr>
          <w:color w:val="1A171C"/>
          <w:lang w:val="sl-SI"/>
        </w:rPr>
        <w:t>Ime(-na): ...........................................................................................................................................................................................</w:t>
      </w:r>
    </w:p>
    <w:p w14:paraId="7642D5B4" w14:textId="77777777" w:rsidR="00456F53" w:rsidRPr="00A57A77" w:rsidRDefault="00E24A5F">
      <w:pPr>
        <w:pStyle w:val="BodyText"/>
        <w:tabs>
          <w:tab w:val="left" w:leader="dot" w:pos="7661"/>
        </w:tabs>
        <w:spacing w:before="140"/>
        <w:ind w:left="1002"/>
        <w:rPr>
          <w:lang w:val="sl-SI"/>
        </w:rPr>
      </w:pPr>
      <w:r w:rsidRPr="00A57A77">
        <w:rPr>
          <w:color w:val="1A171C"/>
          <w:w w:val="95"/>
          <w:lang w:val="sl-SI"/>
        </w:rPr>
        <w:t>Datum</w:t>
      </w:r>
      <w:r w:rsidRPr="00A57A77">
        <w:rPr>
          <w:color w:val="1A171C"/>
          <w:spacing w:val="6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rojstva:</w:t>
      </w:r>
      <w:r w:rsidRPr="00A57A77">
        <w:rPr>
          <w:color w:val="1A171C"/>
          <w:w w:val="95"/>
          <w:lang w:val="sl-SI"/>
        </w:rPr>
        <w:tab/>
      </w:r>
      <w:r w:rsidRPr="00A57A77">
        <w:rPr>
          <w:color w:val="1A171C"/>
          <w:w w:val="90"/>
          <w:lang w:val="sl-SI"/>
        </w:rPr>
        <w:t>(dd/mm/llll)</w:t>
      </w:r>
    </w:p>
    <w:p w14:paraId="7D0D55DE" w14:textId="77777777" w:rsidR="00456F53" w:rsidRPr="00A57A77" w:rsidRDefault="00E24A5F">
      <w:pPr>
        <w:pStyle w:val="BodyText"/>
        <w:spacing w:before="142"/>
        <w:ind w:left="745"/>
        <w:rPr>
          <w:lang w:val="sl-SI"/>
        </w:rPr>
      </w:pPr>
      <w:r w:rsidRPr="00A57A77">
        <w:rPr>
          <w:color w:val="1A171C"/>
          <w:lang w:val="sl-SI"/>
        </w:rPr>
        <w:t xml:space="preserve">(ii)    Priimek(-i):  </w:t>
      </w:r>
      <w:r w:rsidRPr="00A57A77">
        <w:rPr>
          <w:color w:val="1A171C"/>
          <w:spacing w:val="29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</w:t>
      </w:r>
    </w:p>
    <w:p w14:paraId="03A4330B" w14:textId="77777777" w:rsidR="00456F53" w:rsidRPr="00A57A77" w:rsidRDefault="00E24A5F">
      <w:pPr>
        <w:pStyle w:val="BodyText"/>
        <w:ind w:left="1002"/>
        <w:rPr>
          <w:lang w:val="sl-SI"/>
        </w:rPr>
      </w:pPr>
      <w:r w:rsidRPr="00A57A77">
        <w:rPr>
          <w:color w:val="1A171C"/>
          <w:lang w:val="sl-SI"/>
        </w:rPr>
        <w:t>Ime(-na): ...........................................................................................................................................................................................</w:t>
      </w:r>
    </w:p>
    <w:p w14:paraId="4D46D72E" w14:textId="77777777" w:rsidR="00456F53" w:rsidRPr="00A57A77" w:rsidRDefault="00E24A5F">
      <w:pPr>
        <w:pStyle w:val="BodyText"/>
        <w:tabs>
          <w:tab w:val="left" w:leader="dot" w:pos="7661"/>
        </w:tabs>
        <w:ind w:left="1002"/>
        <w:rPr>
          <w:lang w:val="sl-SI"/>
        </w:rPr>
      </w:pPr>
      <w:r w:rsidRPr="00A57A77">
        <w:rPr>
          <w:color w:val="1A171C"/>
          <w:w w:val="95"/>
          <w:lang w:val="sl-SI"/>
        </w:rPr>
        <w:t>Datum</w:t>
      </w:r>
      <w:r w:rsidRPr="00A57A77">
        <w:rPr>
          <w:color w:val="1A171C"/>
          <w:spacing w:val="6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rojstva:</w:t>
      </w:r>
      <w:r w:rsidRPr="00A57A77">
        <w:rPr>
          <w:color w:val="1A171C"/>
          <w:w w:val="95"/>
          <w:lang w:val="sl-SI"/>
        </w:rPr>
        <w:tab/>
      </w:r>
      <w:r w:rsidRPr="00A57A77">
        <w:rPr>
          <w:color w:val="1A171C"/>
          <w:w w:val="90"/>
          <w:lang w:val="sl-SI"/>
        </w:rPr>
        <w:t>(dd/mm/llll)</w:t>
      </w:r>
    </w:p>
    <w:p w14:paraId="31B9E3AB" w14:textId="77777777" w:rsidR="00456F53" w:rsidRPr="00A57A77" w:rsidRDefault="00E24A5F">
      <w:pPr>
        <w:pStyle w:val="BodyText"/>
        <w:ind w:left="705"/>
        <w:rPr>
          <w:lang w:val="sl-SI"/>
        </w:rPr>
      </w:pPr>
      <w:r w:rsidRPr="00A57A77">
        <w:rPr>
          <w:color w:val="1A171C"/>
          <w:lang w:val="sl-SI"/>
        </w:rPr>
        <w:t xml:space="preserve">(iii)    Priimek(-i):  </w:t>
      </w:r>
      <w:r w:rsidRPr="00A57A77">
        <w:rPr>
          <w:color w:val="1A171C"/>
          <w:spacing w:val="21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</w:t>
      </w:r>
    </w:p>
    <w:p w14:paraId="435FD670" w14:textId="77777777" w:rsidR="00456F53" w:rsidRPr="00A57A77" w:rsidRDefault="00E24A5F">
      <w:pPr>
        <w:pStyle w:val="BodyText"/>
        <w:ind w:left="1002"/>
        <w:rPr>
          <w:lang w:val="sl-SI"/>
        </w:rPr>
      </w:pPr>
      <w:r w:rsidRPr="00A57A77">
        <w:rPr>
          <w:color w:val="1A171C"/>
          <w:lang w:val="sl-SI"/>
        </w:rPr>
        <w:t>Ime(-na): ...........................................................................................................................................................................................</w:t>
      </w:r>
    </w:p>
    <w:p w14:paraId="4EB24CD2" w14:textId="77777777" w:rsidR="00456F53" w:rsidRPr="00A57A77" w:rsidRDefault="00E24A5F">
      <w:pPr>
        <w:pStyle w:val="BodyText"/>
        <w:tabs>
          <w:tab w:val="left" w:leader="dot" w:pos="7661"/>
        </w:tabs>
        <w:spacing w:before="142"/>
        <w:ind w:left="1002"/>
        <w:rPr>
          <w:lang w:val="sl-SI"/>
        </w:rPr>
      </w:pPr>
      <w:r w:rsidRPr="00A57A77">
        <w:rPr>
          <w:color w:val="1A171C"/>
          <w:w w:val="95"/>
          <w:lang w:val="sl-SI"/>
        </w:rPr>
        <w:t>Datum</w:t>
      </w:r>
      <w:r w:rsidRPr="00A57A77">
        <w:rPr>
          <w:color w:val="1A171C"/>
          <w:spacing w:val="6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rojstva:</w:t>
      </w:r>
      <w:r w:rsidRPr="00A57A77">
        <w:rPr>
          <w:color w:val="1A171C"/>
          <w:w w:val="95"/>
          <w:lang w:val="sl-SI"/>
        </w:rPr>
        <w:tab/>
      </w:r>
      <w:r w:rsidRPr="00A57A77">
        <w:rPr>
          <w:color w:val="1A171C"/>
          <w:w w:val="90"/>
          <w:lang w:val="sl-SI"/>
        </w:rPr>
        <w:t>(dd/mm/llll)</w:t>
      </w:r>
    </w:p>
    <w:p w14:paraId="2939EEBB" w14:textId="77777777" w:rsidR="00456F53" w:rsidRPr="00A57A77" w:rsidRDefault="00E24A5F">
      <w:pPr>
        <w:pStyle w:val="ListParagraph"/>
        <w:numPr>
          <w:ilvl w:val="0"/>
          <w:numId w:val="3"/>
        </w:numPr>
        <w:tabs>
          <w:tab w:val="left" w:pos="459"/>
        </w:tabs>
        <w:spacing w:before="141"/>
        <w:jc w:val="left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Podrobnosti o zavezancu</w:t>
      </w:r>
      <w:r w:rsidRPr="00A57A77">
        <w:rPr>
          <w:color w:val="1A171C"/>
          <w:spacing w:val="-19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(</w:t>
      </w:r>
      <w:r w:rsidRPr="00A57A77">
        <w:rPr>
          <w:color w:val="1A171C"/>
          <w:position w:val="5"/>
          <w:sz w:val="11"/>
          <w:lang w:val="sl-SI"/>
        </w:rPr>
        <w:t>1</w:t>
      </w:r>
      <w:r w:rsidRPr="00A57A77">
        <w:rPr>
          <w:color w:val="1A171C"/>
          <w:sz w:val="17"/>
          <w:lang w:val="sl-SI"/>
        </w:rPr>
        <w:t>)</w:t>
      </w:r>
    </w:p>
    <w:p w14:paraId="2E8838A0" w14:textId="0E6CAF92" w:rsidR="00456F53" w:rsidRPr="00A57A77" w:rsidRDefault="00A57A77">
      <w:pPr>
        <w:pStyle w:val="ListParagraph"/>
        <w:numPr>
          <w:ilvl w:val="1"/>
          <w:numId w:val="3"/>
        </w:numPr>
        <w:tabs>
          <w:tab w:val="left" w:pos="683"/>
        </w:tabs>
        <w:spacing w:before="46"/>
        <w:ind w:hanging="222"/>
        <w:rPr>
          <w:sz w:val="17"/>
          <w:lang w:val="sl-SI"/>
        </w:rPr>
      </w:pPr>
      <w:r>
        <w:rPr>
          <w:color w:val="1A171C"/>
          <w:position w:val="-3"/>
          <w:sz w:val="29"/>
          <w:lang w:val="sl-SI"/>
        </w:rPr>
        <w:sym w:font="Wingdings" w:char="F0A8"/>
      </w:r>
      <w:r w:rsidR="00E24A5F" w:rsidRPr="00A57A77">
        <w:rPr>
          <w:i/>
          <w:color w:val="1A171C"/>
          <w:position w:val="-3"/>
          <w:sz w:val="29"/>
          <w:lang w:val="sl-SI"/>
        </w:rPr>
        <w:t xml:space="preserve"> </w:t>
      </w:r>
      <w:r w:rsidR="00E24A5F" w:rsidRPr="00A57A77">
        <w:rPr>
          <w:color w:val="1A171C"/>
          <w:sz w:val="17"/>
          <w:lang w:val="sl-SI"/>
        </w:rPr>
        <w:t>Oseba je vlagatelj iz točke</w:t>
      </w:r>
      <w:r w:rsidR="00E24A5F" w:rsidRPr="00A57A77">
        <w:rPr>
          <w:color w:val="1A171C"/>
          <w:spacing w:val="-15"/>
          <w:sz w:val="17"/>
          <w:lang w:val="sl-SI"/>
        </w:rPr>
        <w:t xml:space="preserve"> </w:t>
      </w:r>
      <w:r w:rsidR="00E24A5F" w:rsidRPr="00A57A77">
        <w:rPr>
          <w:color w:val="1A171C"/>
          <w:sz w:val="17"/>
          <w:lang w:val="sl-SI"/>
        </w:rPr>
        <w:t>4.</w:t>
      </w:r>
    </w:p>
    <w:p w14:paraId="3AF130E9" w14:textId="74058F2C" w:rsidR="00456F53" w:rsidRPr="00A57A77" w:rsidRDefault="00420267">
      <w:pPr>
        <w:pStyle w:val="BodyText"/>
        <w:spacing w:before="6"/>
        <w:ind w:left="0"/>
        <w:rPr>
          <w:sz w:val="11"/>
          <w:lang w:val="sl-SI"/>
        </w:rPr>
      </w:pPr>
      <w:r w:rsidRPr="00A57A77">
        <w:rPr>
          <w:noProof/>
          <w:lang w:val="sl-SI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AB736EB" wp14:editId="1D557F69">
                <wp:simplePos x="0" y="0"/>
                <wp:positionH relativeFrom="page">
                  <wp:posOffset>1221105</wp:posOffset>
                </wp:positionH>
                <wp:positionV relativeFrom="paragraph">
                  <wp:posOffset>113665</wp:posOffset>
                </wp:positionV>
                <wp:extent cx="652780" cy="0"/>
                <wp:effectExtent l="11430" t="6985" r="12065" b="1206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C499A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5pt" to="147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dd7svd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14:paraId="51EE2BDE" w14:textId="77777777" w:rsidR="00456F53" w:rsidRPr="00A57A77" w:rsidRDefault="00E24A5F">
      <w:pPr>
        <w:ind w:left="248"/>
        <w:rPr>
          <w:sz w:val="14"/>
          <w:lang w:val="sl-SI"/>
        </w:rPr>
      </w:pPr>
      <w:r w:rsidRPr="00A57A77">
        <w:rPr>
          <w:color w:val="1A171C"/>
          <w:sz w:val="14"/>
          <w:lang w:val="sl-SI"/>
        </w:rPr>
        <w:t>(</w:t>
      </w:r>
      <w:r w:rsidRPr="00A57A77">
        <w:rPr>
          <w:color w:val="1A171C"/>
          <w:position w:val="4"/>
          <w:sz w:val="9"/>
          <w:lang w:val="sl-SI"/>
        </w:rPr>
        <w:t>1</w:t>
      </w:r>
      <w:r w:rsidRPr="00A57A77">
        <w:rPr>
          <w:color w:val="1A171C"/>
          <w:sz w:val="14"/>
          <w:lang w:val="sl-SI"/>
        </w:rPr>
        <w:t>) V skladu s členom 3 Konvencije „‚zavezanec‘ pomeni osebo, ki je dolžna plačati preživnino ali od katere se plačilo preživnine zahteva“.</w:t>
      </w:r>
    </w:p>
    <w:p w14:paraId="3915B998" w14:textId="77777777" w:rsidR="00456F53" w:rsidRPr="00A57A77" w:rsidRDefault="00456F53">
      <w:pPr>
        <w:rPr>
          <w:sz w:val="14"/>
          <w:lang w:val="sl-SI"/>
        </w:rPr>
        <w:sectPr w:rsidR="00456F53" w:rsidRPr="00A57A77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14:paraId="117DBCCF" w14:textId="77777777" w:rsidR="00456F53" w:rsidRPr="00A57A77" w:rsidRDefault="00E24A5F">
      <w:pPr>
        <w:pStyle w:val="BodyText"/>
        <w:spacing w:before="170"/>
        <w:ind w:left="347"/>
        <w:rPr>
          <w:lang w:val="sl-SI"/>
        </w:rPr>
      </w:pPr>
      <w:r w:rsidRPr="00A57A77">
        <w:rPr>
          <w:color w:val="1A171C"/>
          <w:lang w:val="sl-SI"/>
        </w:rPr>
        <w:lastRenderedPageBreak/>
        <w:t xml:space="preserve">(b)    Priimek(-i):   </w:t>
      </w:r>
      <w:r w:rsidRPr="00A57A77">
        <w:rPr>
          <w:color w:val="1A171C"/>
          <w:spacing w:val="6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</w:t>
      </w:r>
    </w:p>
    <w:p w14:paraId="1FC11AB5" w14:textId="77777777" w:rsidR="00456F53" w:rsidRPr="00A57A77" w:rsidRDefault="00456F53">
      <w:pPr>
        <w:pStyle w:val="BodyText"/>
        <w:spacing w:before="5"/>
        <w:ind w:left="0"/>
        <w:rPr>
          <w:sz w:val="18"/>
          <w:lang w:val="sl-SI"/>
        </w:rPr>
      </w:pPr>
    </w:p>
    <w:p w14:paraId="4E2A4C7F" w14:textId="77777777" w:rsidR="00456F53" w:rsidRPr="00A57A77" w:rsidRDefault="00E24A5F">
      <w:pPr>
        <w:pStyle w:val="BodyText"/>
        <w:spacing w:before="0"/>
        <w:ind w:left="347"/>
        <w:rPr>
          <w:lang w:val="sl-SI"/>
        </w:rPr>
      </w:pPr>
      <w:r w:rsidRPr="00A57A77">
        <w:rPr>
          <w:color w:val="1A171C"/>
          <w:lang w:val="sl-SI"/>
        </w:rPr>
        <w:t xml:space="preserve">(c)     Ime(-na):   </w:t>
      </w:r>
      <w:r w:rsidRPr="00A57A77">
        <w:rPr>
          <w:color w:val="1A171C"/>
          <w:spacing w:val="21"/>
          <w:lang w:val="sl-SI"/>
        </w:rPr>
        <w:t xml:space="preserve"> </w:t>
      </w:r>
      <w:r w:rsidRPr="00A57A77">
        <w:rPr>
          <w:color w:val="1A171C"/>
          <w:lang w:val="sl-SI"/>
        </w:rPr>
        <w:t>.................................................................................................................................................................................................</w:t>
      </w:r>
    </w:p>
    <w:p w14:paraId="47C58D90" w14:textId="77777777" w:rsidR="00456F53" w:rsidRPr="00A57A77" w:rsidRDefault="00456F53">
      <w:pPr>
        <w:pStyle w:val="BodyText"/>
        <w:spacing w:before="5"/>
        <w:ind w:left="0"/>
        <w:rPr>
          <w:sz w:val="18"/>
          <w:lang w:val="sl-SI"/>
        </w:rPr>
      </w:pPr>
    </w:p>
    <w:p w14:paraId="00D49699" w14:textId="77777777" w:rsidR="00456F53" w:rsidRPr="00A57A77" w:rsidRDefault="00E24A5F">
      <w:pPr>
        <w:pStyle w:val="BodyText"/>
        <w:tabs>
          <w:tab w:val="left" w:leader="dot" w:pos="7548"/>
        </w:tabs>
        <w:spacing w:before="0"/>
        <w:ind w:left="347"/>
        <w:rPr>
          <w:lang w:val="sl-SI"/>
        </w:rPr>
      </w:pPr>
      <w:r w:rsidRPr="00A57A77">
        <w:rPr>
          <w:color w:val="1A171C"/>
          <w:w w:val="95"/>
          <w:lang w:val="sl-SI"/>
        </w:rPr>
        <w:t>(d)</w:t>
      </w:r>
      <w:r w:rsidRPr="00A57A77">
        <w:rPr>
          <w:color w:val="1A171C"/>
          <w:spacing w:val="4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Datum</w:t>
      </w:r>
      <w:r w:rsidRPr="00A57A77">
        <w:rPr>
          <w:color w:val="1A171C"/>
          <w:spacing w:val="2"/>
          <w:w w:val="95"/>
          <w:lang w:val="sl-SI"/>
        </w:rPr>
        <w:t xml:space="preserve"> </w:t>
      </w:r>
      <w:r w:rsidRPr="00A57A77">
        <w:rPr>
          <w:color w:val="1A171C"/>
          <w:w w:val="95"/>
          <w:lang w:val="sl-SI"/>
        </w:rPr>
        <w:t>rojstva:</w:t>
      </w:r>
      <w:r w:rsidRPr="00A57A77">
        <w:rPr>
          <w:color w:val="1A171C"/>
          <w:w w:val="95"/>
          <w:lang w:val="sl-SI"/>
        </w:rPr>
        <w:tab/>
        <w:t>(dd/mm/llll)</w:t>
      </w:r>
    </w:p>
    <w:p w14:paraId="76A2116B" w14:textId="77777777" w:rsidR="00456F53" w:rsidRPr="00A57A77" w:rsidRDefault="00456F53">
      <w:pPr>
        <w:pStyle w:val="BodyText"/>
        <w:spacing w:before="4"/>
        <w:ind w:left="0"/>
        <w:rPr>
          <w:sz w:val="18"/>
          <w:lang w:val="sl-SI"/>
        </w:rPr>
      </w:pPr>
    </w:p>
    <w:p w14:paraId="42832BA9" w14:textId="77777777" w:rsidR="00456F53" w:rsidRPr="00A57A77" w:rsidRDefault="00E24A5F">
      <w:pPr>
        <w:pStyle w:val="ListParagraph"/>
        <w:numPr>
          <w:ilvl w:val="0"/>
          <w:numId w:val="3"/>
        </w:numPr>
        <w:tabs>
          <w:tab w:val="left" w:pos="345"/>
        </w:tabs>
        <w:spacing w:before="0"/>
        <w:ind w:left="344" w:hanging="208"/>
        <w:jc w:val="left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Ta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obrazec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za</w:t>
      </w:r>
      <w:r w:rsidRPr="00A57A77">
        <w:rPr>
          <w:color w:val="1A171C"/>
          <w:spacing w:val="22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prenos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je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povezan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z</w:t>
      </w:r>
      <w:r w:rsidRPr="00A57A77">
        <w:rPr>
          <w:color w:val="1A171C"/>
          <w:spacing w:val="23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zahtevkom,</w:t>
      </w:r>
      <w:r w:rsidRPr="00A57A77">
        <w:rPr>
          <w:color w:val="1A171C"/>
          <w:spacing w:val="19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ki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mu</w:t>
      </w:r>
      <w:r w:rsidRPr="00A57A77">
        <w:rPr>
          <w:color w:val="1A171C"/>
          <w:spacing w:val="22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je</w:t>
      </w:r>
      <w:r w:rsidRPr="00A57A77">
        <w:rPr>
          <w:color w:val="1A171C"/>
          <w:spacing w:val="22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priložen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na</w:t>
      </w:r>
      <w:r w:rsidRPr="00A57A77">
        <w:rPr>
          <w:color w:val="1A171C"/>
          <w:spacing w:val="21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podlagi:</w:t>
      </w:r>
    </w:p>
    <w:p w14:paraId="3D2EC617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spacing w:before="142"/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26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10(1)(a)</w:t>
      </w:r>
    </w:p>
    <w:p w14:paraId="46723613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30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10(1)(b)</w:t>
      </w:r>
    </w:p>
    <w:p w14:paraId="269148F3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31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10(1)(c)</w:t>
      </w:r>
    </w:p>
    <w:p w14:paraId="2EA86826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spacing w:before="74"/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28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10(1)(d)</w:t>
      </w:r>
    </w:p>
    <w:p w14:paraId="0DB0336E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24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10(1)(e)</w:t>
      </w:r>
    </w:p>
    <w:p w14:paraId="3BB1AA39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29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10(1)(f)</w:t>
      </w:r>
    </w:p>
    <w:p w14:paraId="29DC2D71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26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10(2)(a)</w:t>
      </w:r>
    </w:p>
    <w:p w14:paraId="7EC80EA1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30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10(2)(b)</w:t>
      </w:r>
    </w:p>
    <w:p w14:paraId="5BE63ABC" w14:textId="77777777" w:rsidR="00456F53" w:rsidRPr="00A57A77" w:rsidRDefault="00E24A5F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člena</w:t>
      </w:r>
      <w:r w:rsidRPr="00A57A77">
        <w:rPr>
          <w:color w:val="1A171C"/>
          <w:spacing w:val="31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10(2)(c)</w:t>
      </w:r>
    </w:p>
    <w:p w14:paraId="2A682F11" w14:textId="77777777" w:rsidR="00456F53" w:rsidRPr="00A57A77" w:rsidRDefault="00E24A5F">
      <w:pPr>
        <w:pStyle w:val="ListParagraph"/>
        <w:numPr>
          <w:ilvl w:val="0"/>
          <w:numId w:val="3"/>
        </w:numPr>
        <w:tabs>
          <w:tab w:val="left" w:pos="346"/>
        </w:tabs>
        <w:spacing w:before="149"/>
        <w:ind w:left="345"/>
        <w:jc w:val="left"/>
        <w:rPr>
          <w:sz w:val="17"/>
          <w:lang w:val="sl-SI"/>
        </w:rPr>
      </w:pPr>
      <w:r w:rsidRPr="00A57A77">
        <w:rPr>
          <w:color w:val="1A171C"/>
          <w:sz w:val="17"/>
          <w:lang w:val="sl-SI"/>
        </w:rPr>
        <w:t>Zahtevku so priloženi naslednji</w:t>
      </w:r>
      <w:r w:rsidRPr="00A57A77">
        <w:rPr>
          <w:color w:val="1A171C"/>
          <w:spacing w:val="-12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dokumenti:</w:t>
      </w:r>
    </w:p>
    <w:p w14:paraId="79E260CF" w14:textId="77777777" w:rsidR="00456F53" w:rsidRPr="00A57A77" w:rsidRDefault="00E24A5F">
      <w:pPr>
        <w:pStyle w:val="ListParagraph"/>
        <w:numPr>
          <w:ilvl w:val="1"/>
          <w:numId w:val="3"/>
        </w:numPr>
        <w:tabs>
          <w:tab w:val="left" w:pos="605"/>
        </w:tabs>
        <w:spacing w:before="5" w:line="410" w:lineRule="atLeast"/>
        <w:ind w:left="606" w:right="5232" w:hanging="259"/>
        <w:rPr>
          <w:sz w:val="17"/>
          <w:lang w:val="sl-SI"/>
        </w:rPr>
      </w:pPr>
      <w:r w:rsidRPr="00A57A77">
        <w:rPr>
          <w:color w:val="1A171C"/>
          <w:w w:val="95"/>
          <w:sz w:val="17"/>
          <w:lang w:val="sl-SI"/>
        </w:rPr>
        <w:t xml:space="preserve">za potrebe zahtevka iz člena 10(1)(a) in: </w:t>
      </w:r>
      <w:r w:rsidRPr="00A57A77">
        <w:rPr>
          <w:color w:val="1A171C"/>
          <w:sz w:val="17"/>
          <w:lang w:val="sl-SI"/>
        </w:rPr>
        <w:t>V skladu s členom</w:t>
      </w:r>
      <w:r w:rsidRPr="00A57A77">
        <w:rPr>
          <w:color w:val="1A171C"/>
          <w:spacing w:val="-19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25:</w:t>
      </w:r>
    </w:p>
    <w:p w14:paraId="7CA8E9E5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popolno besedilo odločbe (člen 25(1)(a))</w:t>
      </w:r>
    </w:p>
    <w:p w14:paraId="7721EA67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povzetek ali izvleček odločbe, ki ga je izdal pristojni organ države izvora (člen 25(3)(b)) (če je primerno)</w:t>
      </w:r>
    </w:p>
    <w:p w14:paraId="54C3449D" w14:textId="3A502B3F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listina, ki potrjuje izvršljivost odločbe v državi izvora in, kadar je odločbo izdal upravni organ, listina, ki potrjuje, da so zahteve iz člena 19(3) izpolnjene, razen če je država v skladu s členom 57 navedla, da odločbe</w:t>
      </w:r>
      <w:r w:rsidR="00A57A77">
        <w:rPr>
          <w:color w:val="1A171C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njenih upravnih organov vedno izpolnjujejo navedene zahteve (člen 25(1)(b)), ali če se uporabi člen 25(3)(c)</w:t>
      </w:r>
    </w:p>
    <w:p w14:paraId="6EAEFCF0" w14:textId="6FE41EBE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če se nasprotna stranka na spusti v postopke v državi izvora in je tudi nihče ne zastopa, listina ali listine, ki po potrebi potrjujejo, da je bila nasprotna stranka primerno obveščena o poteku postopka in možnosti, da se</w:t>
      </w:r>
      <w:r w:rsidR="00A57A77" w:rsidRPr="00A57A77">
        <w:rPr>
          <w:color w:val="1A171C"/>
          <w:w w:val="85"/>
          <w:sz w:val="17"/>
          <w:lang w:val="sl-SI"/>
        </w:rPr>
        <w:t xml:space="preserve"> </w:t>
      </w:r>
      <w:r w:rsidRPr="00A57A77">
        <w:rPr>
          <w:color w:val="1A171C"/>
          <w:w w:val="85"/>
          <w:sz w:val="17"/>
          <w:lang w:val="sl-SI"/>
        </w:rPr>
        <w:t>izjavi, ali da je bila primerno obveščena o odločbi in možnosti, da zoper njo vloži pravno sredstvo zaradi napačno ugotovljenega dejanskega stanja ali nepravilne uporabe prava (člen 25(1)(c))</w:t>
      </w:r>
    </w:p>
    <w:p w14:paraId="4A2A79E0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po potrebi listina, ki izkazuje znesek izostalih plačil in datum izračuna tega zneska (člen 25(1)(d))</w:t>
      </w:r>
    </w:p>
    <w:p w14:paraId="5A92556C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po potrebi listina, ki vsebuje podatke, ki so potrebni za primerno odmero v primeru odločbe, ki določa samodejno indeksacijo (člen 25(1)(e))</w:t>
      </w:r>
    </w:p>
    <w:p w14:paraId="583822CD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po potrebi listine, ki izkazujejo obseg brezplačne pravne pomoči, ki jo je vlagatelj prejel v državi izvora (člen 25(1)(f))</w:t>
      </w:r>
    </w:p>
    <w:p w14:paraId="7C9BF779" w14:textId="77777777" w:rsidR="00456F53" w:rsidRPr="00A57A77" w:rsidRDefault="00456F53">
      <w:pPr>
        <w:pStyle w:val="BodyText"/>
        <w:spacing w:before="5"/>
        <w:ind w:left="0"/>
        <w:rPr>
          <w:sz w:val="19"/>
          <w:lang w:val="sl-SI"/>
        </w:rPr>
      </w:pPr>
    </w:p>
    <w:p w14:paraId="0671D778" w14:textId="77777777" w:rsidR="00456F53" w:rsidRPr="00A57A77" w:rsidRDefault="00E24A5F" w:rsidP="00A57A77">
      <w:pPr>
        <w:pStyle w:val="BodyText"/>
        <w:spacing w:before="0"/>
        <w:rPr>
          <w:lang w:val="sl-SI"/>
        </w:rPr>
      </w:pPr>
      <w:r w:rsidRPr="00A57A77">
        <w:rPr>
          <w:color w:val="1A171C"/>
          <w:lang w:val="sl-SI"/>
        </w:rPr>
        <w:t>V skladu s členom 30(3):</w:t>
      </w:r>
    </w:p>
    <w:p w14:paraId="5863C978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popolno besedilo sporazuma o preživnini (člen 30(3)(a))</w:t>
      </w:r>
    </w:p>
    <w:p w14:paraId="0734E740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listina, ki potrjuje, da je posamezni sporazum o preživnini izvršljiv kot odločba v državi izvora (člen 30(3)(b))</w:t>
      </w:r>
    </w:p>
    <w:p w14:paraId="13982FE2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vse druge listine, priložene zahtevku (npr. dokument za namene člena 36(4), če se zahteva):</w:t>
      </w:r>
    </w:p>
    <w:p w14:paraId="5071BC54" w14:textId="77777777" w:rsidR="00456F53" w:rsidRPr="00A57A77" w:rsidRDefault="00E24A5F">
      <w:pPr>
        <w:pStyle w:val="BodyText"/>
        <w:spacing w:before="149"/>
        <w:ind w:left="880"/>
        <w:rPr>
          <w:lang w:val="sl-SI"/>
        </w:rPr>
      </w:pPr>
      <w:r w:rsidRPr="00A57A77">
        <w:rPr>
          <w:color w:val="1A171C"/>
          <w:w w:val="105"/>
          <w:lang w:val="sl-SI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3652CA71" w14:textId="77777777" w:rsidR="00456F53" w:rsidRPr="00A57A77" w:rsidRDefault="00456F53">
      <w:pPr>
        <w:pStyle w:val="BodyText"/>
        <w:spacing w:before="4"/>
        <w:ind w:left="0"/>
        <w:rPr>
          <w:sz w:val="18"/>
          <w:lang w:val="sl-SI"/>
        </w:rPr>
      </w:pPr>
    </w:p>
    <w:p w14:paraId="212D286B" w14:textId="77777777" w:rsidR="00456F53" w:rsidRPr="00A57A77" w:rsidRDefault="00E24A5F">
      <w:pPr>
        <w:pStyle w:val="BodyText"/>
        <w:spacing w:before="0"/>
        <w:ind w:left="880"/>
        <w:rPr>
          <w:lang w:val="sl-SI"/>
        </w:rPr>
      </w:pPr>
      <w:r w:rsidRPr="00A57A77">
        <w:rPr>
          <w:color w:val="1A171C"/>
          <w:w w:val="105"/>
          <w:lang w:val="sl-SI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5C7462C4" w14:textId="77777777" w:rsidR="00456F53" w:rsidRPr="00A57A77" w:rsidRDefault="00456F53">
      <w:pPr>
        <w:pStyle w:val="BodyText"/>
        <w:spacing w:before="0"/>
        <w:ind w:left="0"/>
        <w:rPr>
          <w:sz w:val="19"/>
          <w:lang w:val="sl-SI"/>
        </w:rPr>
      </w:pPr>
    </w:p>
    <w:p w14:paraId="77FDE77F" w14:textId="77777777" w:rsidR="00456F53" w:rsidRPr="00A57A77" w:rsidRDefault="00E24A5F">
      <w:pPr>
        <w:pStyle w:val="ListParagraph"/>
        <w:numPr>
          <w:ilvl w:val="1"/>
          <w:numId w:val="3"/>
        </w:numPr>
        <w:tabs>
          <w:tab w:val="left" w:pos="605"/>
        </w:tabs>
        <w:spacing w:before="0" w:line="230" w:lineRule="auto"/>
        <w:ind w:left="604" w:right="298" w:hanging="257"/>
        <w:rPr>
          <w:sz w:val="17"/>
          <w:lang w:val="sl-SI"/>
        </w:rPr>
      </w:pPr>
      <w:r w:rsidRPr="00A57A77">
        <w:rPr>
          <w:color w:val="1A171C"/>
          <w:w w:val="95"/>
          <w:sz w:val="17"/>
          <w:lang w:val="sl-SI"/>
        </w:rPr>
        <w:t>za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potrebe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zahtevka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iz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člena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10(1)(b),</w:t>
      </w:r>
      <w:r w:rsidRPr="00A57A77">
        <w:rPr>
          <w:color w:val="1A171C"/>
          <w:spacing w:val="-16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(c),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(d),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(e),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(f)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in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(2)(a),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(b)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ali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(c)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naslednja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dokazila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(razen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obrazca</w:t>
      </w:r>
      <w:r w:rsidRPr="00A57A77">
        <w:rPr>
          <w:color w:val="1A171C"/>
          <w:spacing w:val="-17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>za</w:t>
      </w:r>
      <w:r w:rsidRPr="00A57A77">
        <w:rPr>
          <w:color w:val="1A171C"/>
          <w:spacing w:val="-18"/>
          <w:w w:val="95"/>
          <w:sz w:val="17"/>
          <w:lang w:val="sl-SI"/>
        </w:rPr>
        <w:t xml:space="preserve"> </w:t>
      </w:r>
      <w:r w:rsidRPr="00A57A77">
        <w:rPr>
          <w:color w:val="1A171C"/>
          <w:w w:val="95"/>
          <w:sz w:val="17"/>
          <w:lang w:val="sl-SI"/>
        </w:rPr>
        <w:t xml:space="preserve">prenos </w:t>
      </w:r>
      <w:r w:rsidRPr="00A57A77">
        <w:rPr>
          <w:color w:val="1A171C"/>
          <w:sz w:val="17"/>
          <w:lang w:val="sl-SI"/>
        </w:rPr>
        <w:t>in samega zahtevka) v skladu s členom</w:t>
      </w:r>
      <w:r w:rsidRPr="00A57A77">
        <w:rPr>
          <w:color w:val="1A171C"/>
          <w:spacing w:val="24"/>
          <w:sz w:val="17"/>
          <w:lang w:val="sl-SI"/>
        </w:rPr>
        <w:t xml:space="preserve"> </w:t>
      </w:r>
      <w:r w:rsidRPr="00A57A77">
        <w:rPr>
          <w:color w:val="1A171C"/>
          <w:sz w:val="17"/>
          <w:lang w:val="sl-SI"/>
        </w:rPr>
        <w:t>11(3):</w:t>
      </w:r>
    </w:p>
    <w:p w14:paraId="62A6DB5C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10(1)(b) ............................</w:t>
      </w:r>
    </w:p>
    <w:p w14:paraId="363A4BBD" w14:textId="77777777" w:rsidR="00456F53" w:rsidRPr="00A57A77" w:rsidRDefault="00456F53">
      <w:pPr>
        <w:rPr>
          <w:sz w:val="17"/>
          <w:lang w:val="sl-SI"/>
        </w:rPr>
        <w:sectPr w:rsidR="00456F53" w:rsidRPr="00A57A77">
          <w:pgSz w:w="11910" w:h="16840"/>
          <w:pgMar w:top="1380" w:right="1600" w:bottom="280" w:left="1680" w:header="654" w:footer="0" w:gutter="0"/>
          <w:cols w:space="720"/>
        </w:sectPr>
      </w:pPr>
    </w:p>
    <w:p w14:paraId="75785A0A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lastRenderedPageBreak/>
        <w:t>člen 10(1)(c) ...........................</w:t>
      </w:r>
    </w:p>
    <w:p w14:paraId="25231D4F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 10(1)(d) ...........................</w:t>
      </w:r>
    </w:p>
    <w:p w14:paraId="4F2813EC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10(1)(e) ...........................</w:t>
      </w:r>
    </w:p>
    <w:p w14:paraId="4F9135BA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10(1)(f) ...........................</w:t>
      </w:r>
    </w:p>
    <w:p w14:paraId="10C6F71E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10(2)(a) ...........................</w:t>
      </w:r>
    </w:p>
    <w:p w14:paraId="3C02E582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 10(2)(b) ............................</w:t>
      </w:r>
    </w:p>
    <w:p w14:paraId="562B7B20" w14:textId="77777777" w:rsidR="00456F53" w:rsidRPr="00A57A77" w:rsidRDefault="00E24A5F" w:rsidP="00A57A77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85"/>
          <w:sz w:val="17"/>
          <w:lang w:val="sl-SI"/>
        </w:rPr>
      </w:pPr>
      <w:r w:rsidRPr="00A57A77">
        <w:rPr>
          <w:color w:val="1A171C"/>
          <w:w w:val="85"/>
          <w:sz w:val="17"/>
          <w:lang w:val="sl-SI"/>
        </w:rPr>
        <w:t>člen 10(2)(c) ...........................</w:t>
      </w:r>
    </w:p>
    <w:p w14:paraId="5D1F5EBA" w14:textId="77777777" w:rsidR="00456F53" w:rsidRPr="00A57A77" w:rsidRDefault="00456F53">
      <w:pPr>
        <w:pStyle w:val="BodyText"/>
        <w:spacing w:before="2"/>
        <w:ind w:left="0"/>
        <w:rPr>
          <w:sz w:val="32"/>
          <w:lang w:val="sl-SI"/>
        </w:rPr>
      </w:pPr>
    </w:p>
    <w:p w14:paraId="1781F930" w14:textId="77777777" w:rsidR="00456F53" w:rsidRPr="00A57A77" w:rsidRDefault="00E24A5F">
      <w:pPr>
        <w:pStyle w:val="BodyText"/>
        <w:tabs>
          <w:tab w:val="left" w:leader="dot" w:pos="6485"/>
        </w:tabs>
        <w:spacing w:before="0"/>
        <w:ind w:left="249"/>
        <w:rPr>
          <w:lang w:val="sl-SI"/>
        </w:rPr>
      </w:pPr>
      <w:r w:rsidRPr="00A57A77">
        <w:rPr>
          <w:color w:val="1A171C"/>
          <w:lang w:val="sl-SI"/>
        </w:rPr>
        <w:t>Ime</w:t>
      </w:r>
      <w:r w:rsidRPr="00A57A77">
        <w:rPr>
          <w:color w:val="1A171C"/>
          <w:spacing w:val="-3"/>
          <w:lang w:val="sl-SI"/>
        </w:rPr>
        <w:t xml:space="preserve"> </w:t>
      </w:r>
      <w:r w:rsidRPr="00A57A77">
        <w:rPr>
          <w:color w:val="1A171C"/>
          <w:lang w:val="sl-SI"/>
        </w:rPr>
        <w:t>in</w:t>
      </w:r>
      <w:r w:rsidRPr="00A57A77">
        <w:rPr>
          <w:color w:val="1A171C"/>
          <w:spacing w:val="-3"/>
          <w:lang w:val="sl-SI"/>
        </w:rPr>
        <w:t xml:space="preserve"> </w:t>
      </w:r>
      <w:r w:rsidRPr="00A57A77">
        <w:rPr>
          <w:color w:val="1A171C"/>
          <w:lang w:val="sl-SI"/>
        </w:rPr>
        <w:t>priimek:</w:t>
      </w:r>
      <w:r w:rsidRPr="00A57A77">
        <w:rPr>
          <w:color w:val="1A171C"/>
          <w:lang w:val="sl-SI"/>
        </w:rPr>
        <w:tab/>
      </w:r>
      <w:r w:rsidRPr="00A57A77">
        <w:rPr>
          <w:color w:val="1A171C"/>
          <w:w w:val="90"/>
          <w:lang w:val="sl-SI"/>
        </w:rPr>
        <w:t>(z  velikimi  tiskanimi</w:t>
      </w:r>
      <w:r w:rsidRPr="00A57A77">
        <w:rPr>
          <w:color w:val="1A171C"/>
          <w:spacing w:val="-17"/>
          <w:w w:val="90"/>
          <w:lang w:val="sl-SI"/>
        </w:rPr>
        <w:t xml:space="preserve"> </w:t>
      </w:r>
      <w:r w:rsidRPr="00A57A77">
        <w:rPr>
          <w:color w:val="1A171C"/>
          <w:w w:val="90"/>
          <w:lang w:val="sl-SI"/>
        </w:rPr>
        <w:t>črkami)</w:t>
      </w:r>
    </w:p>
    <w:p w14:paraId="70416453" w14:textId="77777777" w:rsidR="00456F53" w:rsidRPr="00A57A77" w:rsidRDefault="00456F53">
      <w:pPr>
        <w:pStyle w:val="BodyText"/>
        <w:spacing w:before="8"/>
        <w:ind w:left="0"/>
        <w:rPr>
          <w:lang w:val="sl-SI"/>
        </w:rPr>
      </w:pPr>
    </w:p>
    <w:p w14:paraId="17B2C5B5" w14:textId="77777777" w:rsidR="00456F53" w:rsidRPr="00A57A77" w:rsidRDefault="00E24A5F">
      <w:pPr>
        <w:pStyle w:val="BodyText"/>
        <w:tabs>
          <w:tab w:val="left" w:leader="dot" w:pos="7660"/>
        </w:tabs>
        <w:spacing w:before="0"/>
        <w:ind w:left="249"/>
        <w:rPr>
          <w:lang w:val="sl-SI"/>
        </w:rPr>
      </w:pPr>
      <w:r w:rsidRPr="00A57A77">
        <w:rPr>
          <w:color w:val="1A171C"/>
          <w:lang w:val="sl-SI"/>
        </w:rPr>
        <w:t>Datum:</w:t>
      </w:r>
      <w:r w:rsidRPr="00A57A77">
        <w:rPr>
          <w:color w:val="1A171C"/>
          <w:lang w:val="sl-SI"/>
        </w:rPr>
        <w:tab/>
      </w:r>
      <w:r w:rsidRPr="00A57A77">
        <w:rPr>
          <w:color w:val="1A171C"/>
          <w:w w:val="90"/>
          <w:lang w:val="sl-SI"/>
        </w:rPr>
        <w:t>(dd/mm/llll)</w:t>
      </w:r>
    </w:p>
    <w:p w14:paraId="4057667A" w14:textId="77777777" w:rsidR="00456F53" w:rsidRPr="00A57A77" w:rsidRDefault="00456F53">
      <w:pPr>
        <w:pStyle w:val="BodyText"/>
        <w:spacing w:before="6"/>
        <w:ind w:left="0"/>
        <w:rPr>
          <w:lang w:val="sl-SI"/>
        </w:rPr>
      </w:pPr>
    </w:p>
    <w:p w14:paraId="74033939" w14:textId="77777777" w:rsidR="00456F53" w:rsidRPr="00A57A77" w:rsidRDefault="00E24A5F">
      <w:pPr>
        <w:pStyle w:val="BodyText"/>
        <w:spacing w:before="0"/>
        <w:ind w:left="249"/>
        <w:rPr>
          <w:lang w:val="sl-SI"/>
        </w:rPr>
      </w:pPr>
      <w:r w:rsidRPr="00A57A77">
        <w:rPr>
          <w:color w:val="1A171C"/>
          <w:lang w:val="sl-SI"/>
        </w:rPr>
        <w:t>Pooblaščenec osrednjega organa</w:t>
      </w:r>
    </w:p>
    <w:sectPr w:rsidR="00456F53" w:rsidRPr="00A57A77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95A1E" w14:textId="77777777" w:rsidR="000539A7" w:rsidRDefault="000539A7">
      <w:r>
        <w:separator/>
      </w:r>
    </w:p>
  </w:endnote>
  <w:endnote w:type="continuationSeparator" w:id="0">
    <w:p w14:paraId="22963A44" w14:textId="77777777" w:rsidR="000539A7" w:rsidRDefault="0005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017F7" w14:textId="77777777" w:rsidR="000539A7" w:rsidRDefault="000539A7">
      <w:r>
        <w:separator/>
      </w:r>
    </w:p>
  </w:footnote>
  <w:footnote w:type="continuationSeparator" w:id="0">
    <w:p w14:paraId="06EB3026" w14:textId="77777777" w:rsidR="000539A7" w:rsidRDefault="0005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5A849" w14:textId="6EDE8B97" w:rsidR="00456F53" w:rsidRDefault="00420267">
    <w:pPr>
      <w:pStyle w:val="BodyText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3C85F2" wp14:editId="7AC4E6FE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7DAF4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626F"/>
    <w:multiLevelType w:val="hybridMultilevel"/>
    <w:tmpl w:val="A32C63DC"/>
    <w:lvl w:ilvl="0" w:tplc="7BD2A7EC">
      <w:numFmt w:val="bullet"/>
      <w:lvlText w:val="❑"/>
      <w:lvlJc w:val="left"/>
      <w:pPr>
        <w:ind w:left="862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4D24F6D8">
      <w:numFmt w:val="bullet"/>
      <w:lvlText w:val="❑"/>
      <w:lvlJc w:val="left"/>
      <w:pPr>
        <w:ind w:left="97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774AB8AE">
      <w:numFmt w:val="bullet"/>
      <w:lvlText w:val="•"/>
      <w:lvlJc w:val="left"/>
      <w:pPr>
        <w:ind w:left="1829" w:hanging="277"/>
      </w:pPr>
      <w:rPr>
        <w:rFonts w:hint="default"/>
      </w:rPr>
    </w:lvl>
    <w:lvl w:ilvl="3" w:tplc="61205F38">
      <w:numFmt w:val="bullet"/>
      <w:lvlText w:val="•"/>
      <w:lvlJc w:val="left"/>
      <w:pPr>
        <w:ind w:left="2679" w:hanging="277"/>
      </w:pPr>
      <w:rPr>
        <w:rFonts w:hint="default"/>
      </w:rPr>
    </w:lvl>
    <w:lvl w:ilvl="4" w:tplc="4022B81A">
      <w:numFmt w:val="bullet"/>
      <w:lvlText w:val="•"/>
      <w:lvlJc w:val="left"/>
      <w:pPr>
        <w:ind w:left="3528" w:hanging="277"/>
      </w:pPr>
      <w:rPr>
        <w:rFonts w:hint="default"/>
      </w:rPr>
    </w:lvl>
    <w:lvl w:ilvl="5" w:tplc="6722E7FC">
      <w:numFmt w:val="bullet"/>
      <w:lvlText w:val="•"/>
      <w:lvlJc w:val="left"/>
      <w:pPr>
        <w:ind w:left="4378" w:hanging="277"/>
      </w:pPr>
      <w:rPr>
        <w:rFonts w:hint="default"/>
      </w:rPr>
    </w:lvl>
    <w:lvl w:ilvl="6" w:tplc="5510B126">
      <w:numFmt w:val="bullet"/>
      <w:lvlText w:val="•"/>
      <w:lvlJc w:val="left"/>
      <w:pPr>
        <w:ind w:left="5227" w:hanging="277"/>
      </w:pPr>
      <w:rPr>
        <w:rFonts w:hint="default"/>
      </w:rPr>
    </w:lvl>
    <w:lvl w:ilvl="7" w:tplc="7574851C">
      <w:numFmt w:val="bullet"/>
      <w:lvlText w:val="•"/>
      <w:lvlJc w:val="left"/>
      <w:pPr>
        <w:ind w:left="6077" w:hanging="277"/>
      </w:pPr>
      <w:rPr>
        <w:rFonts w:hint="default"/>
      </w:rPr>
    </w:lvl>
    <w:lvl w:ilvl="8" w:tplc="FD647C54">
      <w:numFmt w:val="bullet"/>
      <w:lvlText w:val="•"/>
      <w:lvlJc w:val="left"/>
      <w:pPr>
        <w:ind w:left="6926" w:hanging="277"/>
      </w:pPr>
      <w:rPr>
        <w:rFonts w:hint="default"/>
      </w:rPr>
    </w:lvl>
  </w:abstractNum>
  <w:abstractNum w:abstractNumId="1" w15:restartNumberingAfterBreak="0">
    <w:nsid w:val="16B01CE9"/>
    <w:multiLevelType w:val="hybridMultilevel"/>
    <w:tmpl w:val="045462A2"/>
    <w:lvl w:ilvl="0" w:tplc="557CE392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09848432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D4BE140A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43DE093C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B3FAEE9C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7B526488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0DD60CDE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1F2AE51E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32BEEF38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2" w15:restartNumberingAfterBreak="0">
    <w:nsid w:val="45C673FA"/>
    <w:multiLevelType w:val="hybridMultilevel"/>
    <w:tmpl w:val="FF1EC474"/>
    <w:lvl w:ilvl="0" w:tplc="2F3EC31C">
      <w:start w:val="1"/>
      <w:numFmt w:val="decimal"/>
      <w:lvlText w:val="%1."/>
      <w:lvlJc w:val="left"/>
      <w:pPr>
        <w:ind w:left="458" w:hanging="209"/>
        <w:jc w:val="lef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C4220100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A57E4E12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69DA39B2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EC4253CE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8A324270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1646F9E6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8892E2E8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9B64D702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3" w15:restartNumberingAfterBreak="0">
    <w:nsid w:val="70FB22D2"/>
    <w:multiLevelType w:val="hybridMultilevel"/>
    <w:tmpl w:val="8A8E0632"/>
    <w:lvl w:ilvl="0" w:tplc="0A0CB286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9140EF40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31920312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1BC0F25C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33C6BFA6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D8B895FE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AEDA7C92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7F765B1C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9668A96A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4" w15:restartNumberingAfterBreak="0">
    <w:nsid w:val="7B5B2333"/>
    <w:multiLevelType w:val="hybridMultilevel"/>
    <w:tmpl w:val="3F061F12"/>
    <w:lvl w:ilvl="0" w:tplc="3A6E03C0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427E4014">
      <w:start w:val="1"/>
      <w:numFmt w:val="lowerLetter"/>
      <w:lvlText w:val="(%2)"/>
      <w:lvlJc w:val="left"/>
      <w:pPr>
        <w:ind w:left="682" w:hanging="223"/>
        <w:jc w:val="left"/>
      </w:pPr>
      <w:rPr>
        <w:rFonts w:ascii="Cambria" w:eastAsia="Cambria" w:hAnsi="Cambria" w:cs="Cambria" w:hint="default"/>
        <w:color w:val="1A171C"/>
        <w:spacing w:val="-1"/>
        <w:w w:val="75"/>
        <w:sz w:val="17"/>
        <w:szCs w:val="17"/>
      </w:rPr>
    </w:lvl>
    <w:lvl w:ilvl="2" w:tplc="BE8CB52A">
      <w:numFmt w:val="bullet"/>
      <w:lvlText w:val="❑"/>
      <w:lvlJc w:val="left"/>
      <w:pPr>
        <w:ind w:left="859" w:hanging="275"/>
      </w:pPr>
      <w:rPr>
        <w:rFonts w:ascii="Cambria" w:eastAsia="Cambria" w:hAnsi="Cambria" w:cs="Cambria" w:hint="default"/>
        <w:color w:val="1A171C"/>
        <w:w w:val="110"/>
        <w:position w:val="-3"/>
        <w:sz w:val="29"/>
        <w:szCs w:val="29"/>
      </w:rPr>
    </w:lvl>
    <w:lvl w:ilvl="3" w:tplc="A24EF824">
      <w:numFmt w:val="bullet"/>
      <w:lvlText w:val="•"/>
      <w:lvlJc w:val="left"/>
      <w:pPr>
        <w:ind w:left="700" w:hanging="275"/>
      </w:pPr>
      <w:rPr>
        <w:rFonts w:hint="default"/>
      </w:rPr>
    </w:lvl>
    <w:lvl w:ilvl="4" w:tplc="02AE14CA">
      <w:numFmt w:val="bullet"/>
      <w:lvlText w:val="•"/>
      <w:lvlJc w:val="left"/>
      <w:pPr>
        <w:ind w:left="860" w:hanging="275"/>
      </w:pPr>
      <w:rPr>
        <w:rFonts w:hint="default"/>
      </w:rPr>
    </w:lvl>
    <w:lvl w:ilvl="5" w:tplc="01F20274">
      <w:numFmt w:val="bullet"/>
      <w:lvlText w:val="•"/>
      <w:lvlJc w:val="left"/>
      <w:pPr>
        <w:ind w:left="2154" w:hanging="275"/>
      </w:pPr>
      <w:rPr>
        <w:rFonts w:hint="default"/>
      </w:rPr>
    </w:lvl>
    <w:lvl w:ilvl="6" w:tplc="8CCE5680">
      <w:numFmt w:val="bullet"/>
      <w:lvlText w:val="•"/>
      <w:lvlJc w:val="left"/>
      <w:pPr>
        <w:ind w:left="3448" w:hanging="275"/>
      </w:pPr>
      <w:rPr>
        <w:rFonts w:hint="default"/>
      </w:rPr>
    </w:lvl>
    <w:lvl w:ilvl="7" w:tplc="02781610">
      <w:numFmt w:val="bullet"/>
      <w:lvlText w:val="•"/>
      <w:lvlJc w:val="left"/>
      <w:pPr>
        <w:ind w:left="4742" w:hanging="275"/>
      </w:pPr>
      <w:rPr>
        <w:rFonts w:hint="default"/>
      </w:rPr>
    </w:lvl>
    <w:lvl w:ilvl="8" w:tplc="C7A6C22C">
      <w:numFmt w:val="bullet"/>
      <w:lvlText w:val="•"/>
      <w:lvlJc w:val="left"/>
      <w:pPr>
        <w:ind w:left="6037" w:hanging="2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F53"/>
    <w:rsid w:val="000539A7"/>
    <w:rsid w:val="001F7419"/>
    <w:rsid w:val="00420267"/>
    <w:rsid w:val="00456F53"/>
    <w:rsid w:val="007F35AE"/>
    <w:rsid w:val="00876CA7"/>
    <w:rsid w:val="00A57A77"/>
    <w:rsid w:val="00E2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7D3F9"/>
  <w15:docId w15:val="{E032DCCC-559C-445D-BE9E-72F9C2BB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1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75"/>
      <w:ind w:left="859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Konvencija o mednarodni izterjavi preživnine otrok in drugih oblik družinskih preživnin</vt:lpstr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Konvencija o mednarodni izterjavi preživnine otrok in drugih oblik družinskih preživnin</dc:title>
  <dc:creator>Publications Office</dc:creator>
  <cp:lastModifiedBy>Hannah Roots</cp:lastModifiedBy>
  <cp:revision>2</cp:revision>
  <dcterms:created xsi:type="dcterms:W3CDTF">2018-12-10T22:16:00Z</dcterms:created>
  <dcterms:modified xsi:type="dcterms:W3CDTF">2018-12-10T22:16:00Z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