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91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Просьба об исполнении решения, вынесенного или</w:t>
      </w:r>
    </w:p>
    <w:p w:rsidR="009F691B" w:rsidRPr="00FA754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признанного в запрашиваемом государстве</w:t>
      </w:r>
    </w:p>
    <w:p w:rsidR="009F691B" w:rsidRPr="00FA754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подпункт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en-US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» пункта 1 статьи 10)</w:t>
      </w:r>
    </w:p>
    <w:p w:rsidR="009F691B" w:rsidRPr="00FA754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6B40F2" w:rsidRDefault="009F691B" w:rsidP="009F691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9F691B" w:rsidRPr="006B40F2" w:rsidRDefault="009F691B" w:rsidP="009F691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9F691B" w:rsidRPr="00AC3853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691B" w:rsidRPr="00AC3853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6" w:history="1">
        <w:r w:rsidRPr="00AC3853">
          <w:rPr>
            <w:rStyle w:val="Hyperlink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1230A">
        <w:rPr>
          <w:rFonts w:ascii="Times New Roman" w:hAnsi="Times New Roman" w:cs="Times New Roman"/>
          <w:sz w:val="24"/>
          <w:szCs w:val="24"/>
        </w:rPr>
      </w:r>
      <w:r w:rsidR="0071230A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9F691B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рождения:</w:t>
      </w:r>
      <w:r w:rsidRPr="007E682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1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(дд/мм/гггг)</w:t>
      </w:r>
    </w:p>
    <w:p w:rsidR="009F691B" w:rsidRPr="00FA754B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 Наименование государственного органа: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 контактного лица: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(имена) контактного лица: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лице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(лицах), в отношении которого(-ых) содержание запрашивается или которому(-ым) оно должно выплачиваться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1230A">
        <w:rPr>
          <w:rFonts w:ascii="Times New Roman" w:hAnsi="Times New Roman" w:cs="Times New Roman"/>
          <w:sz w:val="24"/>
          <w:szCs w:val="24"/>
        </w:rPr>
      </w:r>
      <w:r w:rsidR="0071230A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браку отношения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9F691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1378AA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следующему(-им) ребенку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9F691B" w:rsidRPr="001378AA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F266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6F2666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9F691B" w:rsidRPr="006F2666" w:rsidRDefault="009F691B" w:rsidP="009F691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D53150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F266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6F2666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9F691B" w:rsidRPr="006F2666" w:rsidRDefault="009F691B" w:rsidP="009F691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D53150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F266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6F2666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9F691B" w:rsidRPr="006F2666" w:rsidRDefault="009F691B" w:rsidP="009F691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D53150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9F691B" w:rsidRPr="004D6E77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9F691B" w:rsidRPr="00D53150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браку отношения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9F691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ответчике)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9F691B" w:rsidRPr="00D53150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9F691B" w:rsidRPr="00033BD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Почтовый адрес: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</w:t>
      </w:r>
      <w:proofErr w:type="gramEnd"/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Любая другая информация, которая может помочь в установлении местонахождения должника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6ADF" w:rsidRDefault="00C46ADF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6ADF" w:rsidRPr="00D53150" w:rsidRDefault="00C46ADF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5. Платежи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электронного перевода платежей (если необходимо)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Назначение платежа: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4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оплаты чеком (если необходимо)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5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Решение, вынесенное в запрашиваемом государстве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E2110F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6.1.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</w:p>
    <w:p w:rsidR="00E2110F" w:rsidRPr="00E2110F" w:rsidRDefault="009F691B" w:rsidP="00E2110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6.2.</w:t>
      </w:r>
      <w:r w:rsidR="00E2110F"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9F691B" w:rsidRPr="00E2110F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6.3.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6.4.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6.5.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</w:p>
    <w:p w:rsidR="00E2110F" w:rsidRPr="00E2110F" w:rsidRDefault="009F691B" w:rsidP="00E2110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6.6.</w:t>
      </w:r>
      <w:r w:rsidR="00E2110F"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6.7.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 просьбе прилагаются следующие документы: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Решение, вынесенное в запрашиваемом государстве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Решение (или регистрация) о признании решения другого государства, вынесенное в запрашиваемом государстве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Решение, вынесенное в другом государстве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Калькуляция задолженности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9F691B">
        <w:rPr>
          <w:rFonts w:ascii="Times New Roman" w:eastAsia="Times New Roman" w:hAnsi="Times New Roman" w:cs="Times New Roman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Форма о финансовом положении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Если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просьба 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просьбой 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о взыскании содержания, иного, чем обязательства, возникающие из отношений родитель-ребенок по отношению к лицу младше 21 года, заявитель (кредитор) получил юридическую помощь в государстве, вынесшем решение (стать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17 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подпункт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1 статьи 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76499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9F691B" w:rsidRPr="0076499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9F691B" w:rsidRPr="0076499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</w:r>
      <w:r w:rsidR="0071230A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B40F2" w:rsidRDefault="009F691B" w:rsidP="009F691B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9F691B" w:rsidRPr="0076499B" w:rsidRDefault="009F691B" w:rsidP="009F691B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p w:rsidR="00F32E1E" w:rsidRDefault="00F32E1E"/>
    <w:sectPr w:rsidR="00F32E1E" w:rsidSect="00D45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30A" w:rsidRDefault="0071230A" w:rsidP="009F691B">
      <w:r>
        <w:separator/>
      </w:r>
    </w:p>
  </w:endnote>
  <w:endnote w:type="continuationSeparator" w:id="0">
    <w:p w:rsidR="0071230A" w:rsidRDefault="0071230A" w:rsidP="009F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7123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7123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712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30A" w:rsidRDefault="0071230A" w:rsidP="009F691B">
      <w:r>
        <w:separator/>
      </w:r>
    </w:p>
  </w:footnote>
  <w:footnote w:type="continuationSeparator" w:id="0">
    <w:p w:rsidR="0071230A" w:rsidRDefault="0071230A" w:rsidP="009F691B">
      <w:r>
        <w:continuationSeparator/>
      </w:r>
    </w:p>
  </w:footnote>
  <w:footnote w:id="1">
    <w:p w:rsidR="009F691B" w:rsidRPr="00FA754B" w:rsidRDefault="009F691B" w:rsidP="009F691B">
      <w:pPr>
        <w:pStyle w:val="FootnoteText"/>
        <w:rPr>
          <w:rFonts w:ascii="Times New Roman" w:hAnsi="Times New Roman" w:cs="Times New Roman"/>
        </w:rPr>
      </w:pPr>
      <w:r w:rsidRPr="007E6829">
        <w:rPr>
          <w:rStyle w:val="FootnoteReference"/>
          <w:rFonts w:ascii="Times New Roman" w:hAnsi="Times New Roman" w:cs="Times New Roman"/>
        </w:rPr>
        <w:footnoteRef/>
      </w:r>
      <w:r w:rsidRPr="00FA754B">
        <w:rPr>
          <w:rFonts w:ascii="Times New Roman" w:hAnsi="Times New Roman" w:cs="Times New Roman"/>
        </w:rPr>
        <w:t xml:space="preserve"> Не нужно указывать дату рождения, если заявителем является представитель</w:t>
      </w:r>
    </w:p>
  </w:footnote>
  <w:footnote w:id="2">
    <w:p w:rsidR="009F691B" w:rsidRPr="00A30DD8" w:rsidRDefault="009F691B" w:rsidP="009F691B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Национальный идентификационный код банка</w:t>
      </w:r>
      <w:r>
        <w:rPr>
          <w:rFonts w:ascii="Times New Roman" w:hAnsi="Times New Roman" w:cs="Times New Roman"/>
        </w:rPr>
        <w:t>)</w:t>
      </w:r>
    </w:p>
  </w:footnote>
  <w:footnote w:id="3">
    <w:p w:rsidR="009F691B" w:rsidRPr="00A30DD8" w:rsidRDefault="009F691B" w:rsidP="009F691B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Международный номер банковского счета</w:t>
      </w:r>
      <w:r>
        <w:rPr>
          <w:rFonts w:ascii="Times New Roman" w:hAnsi="Times New Roman" w:cs="Times New Roman"/>
        </w:rPr>
        <w:t>)</w:t>
      </w:r>
    </w:p>
  </w:footnote>
  <w:footnote w:id="4">
    <w:p w:rsidR="009F691B" w:rsidRPr="00AB76A5" w:rsidRDefault="009F691B" w:rsidP="009F691B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5">
    <w:p w:rsidR="009F691B" w:rsidRPr="00AB76A5" w:rsidRDefault="009F691B" w:rsidP="009F691B">
      <w:pPr>
        <w:pStyle w:val="FootnoteText"/>
        <w:rPr>
          <w:sz w:val="18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7123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8" w:rsidRPr="00491ED8" w:rsidRDefault="0071230A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7123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1B"/>
    <w:rsid w:val="00033BD6"/>
    <w:rsid w:val="001F5D11"/>
    <w:rsid w:val="0071230A"/>
    <w:rsid w:val="009343CF"/>
    <w:rsid w:val="009F691B"/>
    <w:rsid w:val="00A30AC3"/>
    <w:rsid w:val="00C46ADF"/>
    <w:rsid w:val="00D64C34"/>
    <w:rsid w:val="00E2110F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446A86-A546-4383-BE48-064DD575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91B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F691B"/>
    <w:rPr>
      <w:rFonts w:asciiTheme="minorHAnsi" w:eastAsiaTheme="minorHAnsi" w:hAnsiTheme="min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691B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691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69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F69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91B"/>
    <w:rPr>
      <w:rFonts w:ascii="Calibri" w:hAnsi="Calibri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9F69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91B"/>
    <w:rPr>
      <w:rFonts w:ascii="Calibri" w:hAnsi="Calibri" w:cs="Arial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E21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624C5477164B683DA9863595F9A2A847FDE20921E579940C3E3500BD8814DFBAE0573D3486222212FAF1AF0414bEH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Ashmore, Philip (ACF) (CTR)</cp:lastModifiedBy>
  <cp:revision>2</cp:revision>
  <cp:lastPrinted>2018-04-02T09:18:00Z</cp:lastPrinted>
  <dcterms:created xsi:type="dcterms:W3CDTF">2019-04-26T19:55:00Z</dcterms:created>
  <dcterms:modified xsi:type="dcterms:W3CDTF">2019-04-26T19:55:00Z</dcterms:modified>
</cp:coreProperties>
</file>